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09" w:rsidRDefault="00345D09" w:rsidP="007F10D1">
      <w:pPr>
        <w:jc w:val="center"/>
        <w:rPr>
          <w:b/>
        </w:rPr>
      </w:pPr>
    </w:p>
    <w:p w:rsidR="00345D09" w:rsidRPr="00345D09" w:rsidRDefault="00345D09" w:rsidP="007F10D1">
      <w:pPr>
        <w:jc w:val="center"/>
      </w:pPr>
    </w:p>
    <w:p w:rsidR="00345D09" w:rsidRPr="00345D09" w:rsidRDefault="00345D09" w:rsidP="007F10D1">
      <w:pPr>
        <w:jc w:val="center"/>
        <w:rPr>
          <w:b/>
          <w:sz w:val="28"/>
          <w:szCs w:val="28"/>
        </w:rPr>
      </w:pPr>
      <w:r w:rsidRPr="00345D09">
        <w:rPr>
          <w:b/>
          <w:sz w:val="28"/>
          <w:szCs w:val="28"/>
        </w:rPr>
        <w:t xml:space="preserve">Z A S A D Y </w:t>
      </w:r>
    </w:p>
    <w:p w:rsidR="00345D09" w:rsidRDefault="00345D09" w:rsidP="007F10D1">
      <w:pPr>
        <w:jc w:val="center"/>
        <w:rPr>
          <w:b/>
        </w:rPr>
      </w:pPr>
    </w:p>
    <w:p w:rsidR="007D03A1" w:rsidRPr="007D03A1" w:rsidRDefault="00483ABE" w:rsidP="007F10D1">
      <w:pPr>
        <w:jc w:val="center"/>
        <w:rPr>
          <w:b/>
        </w:rPr>
      </w:pPr>
      <w:r>
        <w:rPr>
          <w:b/>
        </w:rPr>
        <w:t>PRZYZNANI</w:t>
      </w:r>
      <w:r w:rsidR="00345D09">
        <w:rPr>
          <w:b/>
        </w:rPr>
        <w:t>A</w:t>
      </w:r>
      <w:r>
        <w:rPr>
          <w:b/>
        </w:rPr>
        <w:t xml:space="preserve">  OSOBIE  NIEPEŁNOSPRAWNEJ  ŚRODKÓW  NA  PODJĘCIE  DZIAŁALNOŚCI  GOSPODARCZEJ, ROLNICZEJ  ALBO  NA  WNIESIENIE  WKŁADU  DO  SPÓŁDZIELNI  SOCJALNEJ</w:t>
      </w:r>
    </w:p>
    <w:p w:rsidR="007D03A1" w:rsidRDefault="007D03A1">
      <w:r w:rsidRPr="007D03A1">
        <w:rPr>
          <w:b/>
        </w:rPr>
        <w:t xml:space="preserve">  </w:t>
      </w:r>
    </w:p>
    <w:p w:rsidR="007D03A1" w:rsidRDefault="007D03A1"/>
    <w:p w:rsidR="007D03A1" w:rsidRDefault="00345D09">
      <w:r>
        <w:t xml:space="preserve">                                                                 </w:t>
      </w:r>
    </w:p>
    <w:p w:rsidR="00345D09" w:rsidRDefault="00345D09">
      <w:r>
        <w:t xml:space="preserve">                                       </w:t>
      </w:r>
      <w:r w:rsidR="00872043">
        <w:t xml:space="preserve">                            </w:t>
      </w:r>
    </w:p>
    <w:p w:rsidR="00FE748B" w:rsidRDefault="00FE748B"/>
    <w:p w:rsidR="00872043" w:rsidRPr="00A22973" w:rsidRDefault="00872043" w:rsidP="00872043">
      <w:pPr>
        <w:pStyle w:val="Nagwek1"/>
        <w:rPr>
          <w:rFonts w:ascii="Times New Roman" w:hAnsi="Times New Roman"/>
          <w:sz w:val="24"/>
        </w:rPr>
      </w:pPr>
      <w:r w:rsidRPr="00A22973">
        <w:rPr>
          <w:rFonts w:ascii="Times New Roman" w:hAnsi="Times New Roman"/>
          <w:sz w:val="24"/>
        </w:rPr>
        <w:t>POSTANOWIENIA OGÓLNE</w:t>
      </w:r>
    </w:p>
    <w:p w:rsidR="00872043" w:rsidRPr="0087121D" w:rsidRDefault="00872043" w:rsidP="00872043">
      <w:pPr>
        <w:jc w:val="center"/>
        <w:rPr>
          <w:rFonts w:ascii="Arial" w:hAnsi="Arial"/>
          <w:sz w:val="22"/>
        </w:rPr>
      </w:pPr>
    </w:p>
    <w:p w:rsidR="00872043" w:rsidRPr="0002042B" w:rsidRDefault="00872043" w:rsidP="00872043">
      <w:pPr>
        <w:jc w:val="center"/>
        <w:rPr>
          <w:b/>
        </w:rPr>
      </w:pPr>
      <w:r w:rsidRPr="0002042B">
        <w:rPr>
          <w:b/>
        </w:rPr>
        <w:t>§ 1</w:t>
      </w:r>
    </w:p>
    <w:p w:rsidR="0002042B" w:rsidRDefault="0002042B" w:rsidP="0002042B">
      <w:pPr>
        <w:jc w:val="both"/>
      </w:pPr>
    </w:p>
    <w:p w:rsidR="00872043" w:rsidRPr="0002042B" w:rsidRDefault="00872043" w:rsidP="0002042B">
      <w:pPr>
        <w:pStyle w:val="Akapitzlist"/>
        <w:numPr>
          <w:ilvl w:val="0"/>
          <w:numId w:val="20"/>
        </w:numPr>
        <w:jc w:val="both"/>
      </w:pPr>
      <w:r w:rsidRPr="0002042B">
        <w:t>Pomoc, o której mowa w tytule jest udzielana na podstawie:</w:t>
      </w:r>
    </w:p>
    <w:p w:rsidR="007171AE" w:rsidRPr="0002042B" w:rsidRDefault="007171AE" w:rsidP="007171AE">
      <w:pPr>
        <w:ind w:left="720"/>
        <w:jc w:val="both"/>
      </w:pPr>
    </w:p>
    <w:p w:rsidR="007171AE" w:rsidRPr="0002042B" w:rsidRDefault="007171AE" w:rsidP="007171AE">
      <w:pPr>
        <w:numPr>
          <w:ilvl w:val="0"/>
          <w:numId w:val="1"/>
        </w:numPr>
      </w:pPr>
      <w:r w:rsidRPr="0002042B">
        <w:t>Ustawa z dnia 27 sierpnia 1997 r. o rehabilitacji zawodowej i społecznej oraz zatrudnianiu osób niepełnosprawnych ( Dz.</w:t>
      </w:r>
      <w:r w:rsidR="009A7B38">
        <w:t xml:space="preserve"> </w:t>
      </w:r>
      <w:r w:rsidRPr="0002042B">
        <w:t>U. Nr 123, poz. 776 ).</w:t>
      </w:r>
    </w:p>
    <w:p w:rsidR="007171AE" w:rsidRPr="0002042B" w:rsidRDefault="007171AE" w:rsidP="007171AE">
      <w:pPr>
        <w:numPr>
          <w:ilvl w:val="0"/>
          <w:numId w:val="1"/>
        </w:numPr>
        <w:jc w:val="both"/>
      </w:pPr>
      <w:r w:rsidRPr="0002042B">
        <w:t>Rozporządzenie Ministra Pracy i Polityki Społecznej z dnia 17 października 2007 r.</w:t>
      </w:r>
    </w:p>
    <w:p w:rsidR="007171AE" w:rsidRPr="0002042B" w:rsidRDefault="007171AE" w:rsidP="007171AE">
      <w:pPr>
        <w:ind w:left="360"/>
        <w:jc w:val="both"/>
      </w:pPr>
      <w:r w:rsidRPr="0002042B">
        <w:t xml:space="preserve">      w sprawie  przy</w:t>
      </w:r>
      <w:r w:rsidR="009A7B38">
        <w:t>znania osobie niepełnosprawnej ś</w:t>
      </w:r>
      <w:r w:rsidRPr="0002042B">
        <w:t>rodków na podjęcie działalności</w:t>
      </w:r>
    </w:p>
    <w:p w:rsidR="007171AE" w:rsidRPr="0002042B" w:rsidRDefault="007171AE" w:rsidP="007171AE">
      <w:pPr>
        <w:ind w:left="360"/>
        <w:jc w:val="both"/>
      </w:pPr>
      <w:r w:rsidRPr="0002042B">
        <w:t xml:space="preserve">      gospodarczej, rolniczej albo na wniesienie wkładu do spółdzielni socjalnej </w:t>
      </w:r>
    </w:p>
    <w:p w:rsidR="007171AE" w:rsidRPr="0002042B" w:rsidRDefault="007171AE" w:rsidP="007171AE">
      <w:pPr>
        <w:ind w:left="360"/>
        <w:jc w:val="both"/>
      </w:pPr>
      <w:r w:rsidRPr="0002042B">
        <w:t xml:space="preserve">     ( Dz.</w:t>
      </w:r>
      <w:r w:rsidR="009A7B38">
        <w:t xml:space="preserve"> </w:t>
      </w:r>
      <w:r w:rsidRPr="0002042B">
        <w:t>U.</w:t>
      </w:r>
      <w:r w:rsidR="009A7B38">
        <w:t xml:space="preserve"> </w:t>
      </w:r>
      <w:r w:rsidRPr="0002042B">
        <w:t>Nr 194 poz.140</w:t>
      </w:r>
      <w:r w:rsidR="008B5268">
        <w:t>3</w:t>
      </w:r>
      <w:r w:rsidRPr="0002042B">
        <w:t>).</w:t>
      </w:r>
    </w:p>
    <w:p w:rsidR="007171AE" w:rsidRPr="0002042B" w:rsidRDefault="007171AE" w:rsidP="007171AE">
      <w:pPr>
        <w:numPr>
          <w:ilvl w:val="0"/>
          <w:numId w:val="1"/>
        </w:numPr>
      </w:pPr>
      <w:r w:rsidRPr="0002042B">
        <w:t xml:space="preserve">Rozporządzenie Komisji (WE) nr 1998/2006 z dnia 15 grudnia 2006 r. w sprawie stosowania art. 87 i 88 Traktatu do pomocy de </w:t>
      </w:r>
      <w:proofErr w:type="spellStart"/>
      <w:r w:rsidRPr="0002042B">
        <w:t>minimis</w:t>
      </w:r>
      <w:proofErr w:type="spellEnd"/>
      <w:r w:rsidRPr="0002042B">
        <w:t xml:space="preserve"> (Dz.</w:t>
      </w:r>
      <w:r w:rsidR="007E7B3C">
        <w:t xml:space="preserve"> </w:t>
      </w:r>
      <w:r w:rsidRPr="0002042B">
        <w:t xml:space="preserve">Urz. UE L 379 </w:t>
      </w:r>
    </w:p>
    <w:p w:rsidR="007171AE" w:rsidRPr="0002042B" w:rsidRDefault="007171AE" w:rsidP="0002042B">
      <w:pPr>
        <w:ind w:left="360"/>
      </w:pPr>
      <w:r w:rsidRPr="0002042B">
        <w:t xml:space="preserve">      z 28.12.2006, str.5 ).</w:t>
      </w:r>
    </w:p>
    <w:p w:rsidR="007171AE" w:rsidRPr="0002042B" w:rsidRDefault="0002042B" w:rsidP="0002042B">
      <w:pPr>
        <w:ind w:left="360"/>
      </w:pPr>
      <w:r>
        <w:t>4.</w:t>
      </w:r>
      <w:r w:rsidR="007171AE" w:rsidRPr="0002042B">
        <w:t xml:space="preserve"> </w:t>
      </w:r>
      <w:r w:rsidR="007E7B3C">
        <w:t xml:space="preserve">  </w:t>
      </w:r>
      <w:r w:rsidR="007171AE" w:rsidRPr="0002042B">
        <w:t>Rozporządzenie Komisji (WE) nr 875/2007 z dnia 24 lipca 2007 r. w sprawie</w:t>
      </w:r>
    </w:p>
    <w:p w:rsidR="007171AE" w:rsidRPr="0002042B" w:rsidRDefault="007171AE" w:rsidP="007171AE">
      <w:pPr>
        <w:ind w:left="360"/>
      </w:pPr>
      <w:r w:rsidRPr="0002042B">
        <w:t xml:space="preserve">      stosowania art.87 i 88 Traktatu WE w odniesieniu do pomocy w ramach zasady </w:t>
      </w:r>
    </w:p>
    <w:p w:rsidR="007E7B3C" w:rsidRDefault="007171AE" w:rsidP="007E7B3C">
      <w:pPr>
        <w:ind w:left="360"/>
      </w:pPr>
      <w:r w:rsidRPr="0002042B">
        <w:t xml:space="preserve">      de </w:t>
      </w:r>
      <w:proofErr w:type="spellStart"/>
      <w:r w:rsidRPr="0002042B">
        <w:t>minimis</w:t>
      </w:r>
      <w:proofErr w:type="spellEnd"/>
      <w:r w:rsidRPr="0002042B">
        <w:t xml:space="preserve"> dla sektora rybołó</w:t>
      </w:r>
      <w:r w:rsidR="007E7B3C">
        <w:t>w</w:t>
      </w:r>
      <w:r w:rsidRPr="0002042B">
        <w:t>stwa i zmieniającym rozporządzenie (WE) nr</w:t>
      </w:r>
    </w:p>
    <w:p w:rsidR="007171AE" w:rsidRPr="0002042B" w:rsidRDefault="007E7B3C" w:rsidP="007E7B3C">
      <w:pPr>
        <w:ind w:left="360"/>
      </w:pPr>
      <w:r>
        <w:t xml:space="preserve">  </w:t>
      </w:r>
      <w:r w:rsidR="007171AE" w:rsidRPr="0002042B">
        <w:t xml:space="preserve"> </w:t>
      </w:r>
      <w:r>
        <w:t xml:space="preserve">   </w:t>
      </w:r>
      <w:r w:rsidR="007171AE" w:rsidRPr="0002042B">
        <w:t>1860/2004</w:t>
      </w:r>
      <w:r>
        <w:t xml:space="preserve"> </w:t>
      </w:r>
      <w:r w:rsidR="007171AE" w:rsidRPr="0002042B">
        <w:t>(Dz.</w:t>
      </w:r>
      <w:r>
        <w:t xml:space="preserve"> </w:t>
      </w:r>
      <w:r w:rsidR="007171AE" w:rsidRPr="0002042B">
        <w:t>Urz. UE L 193 z 25.07.2007 r., str.6).</w:t>
      </w:r>
    </w:p>
    <w:p w:rsidR="007171AE" w:rsidRPr="0002042B" w:rsidRDefault="0002042B" w:rsidP="007171AE">
      <w:pPr>
        <w:ind w:left="360"/>
      </w:pPr>
      <w:r>
        <w:t>5</w:t>
      </w:r>
      <w:r w:rsidR="007E7B3C">
        <w:t xml:space="preserve">.   </w:t>
      </w:r>
      <w:r w:rsidR="007171AE" w:rsidRPr="0002042B">
        <w:t xml:space="preserve">Ustawa z 30 kwietnia 2004 r.  o postępowaniu w sprawach dotyczących pomocy </w:t>
      </w:r>
    </w:p>
    <w:p w:rsidR="007171AE" w:rsidRPr="0002042B" w:rsidRDefault="007E7B3C" w:rsidP="007171AE">
      <w:pPr>
        <w:ind w:left="360"/>
      </w:pPr>
      <w:r>
        <w:t xml:space="preserve">      </w:t>
      </w:r>
      <w:r w:rsidR="007171AE" w:rsidRPr="0002042B">
        <w:t>publicznej.</w:t>
      </w:r>
    </w:p>
    <w:p w:rsidR="00872043" w:rsidRDefault="00872043"/>
    <w:p w:rsidR="0002042B" w:rsidRDefault="0002042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§ 2</w:t>
      </w:r>
    </w:p>
    <w:p w:rsidR="0002042B" w:rsidRDefault="0002042B"/>
    <w:p w:rsidR="0002042B" w:rsidRDefault="0002042B"/>
    <w:p w:rsidR="0002042B" w:rsidRDefault="0002042B">
      <w:r>
        <w:t xml:space="preserve"> Obsługą realizacji pomocy zajmuje się Powiatowy Urząd Pracy w Wągrowcu, a umowy</w:t>
      </w:r>
    </w:p>
    <w:p w:rsidR="0002042B" w:rsidRDefault="007151D4">
      <w:r>
        <w:t>w</w:t>
      </w:r>
      <w:r w:rsidR="0002042B">
        <w:t xml:space="preserve"> tym zakresie podpisuje Starosta Wągrowiecki.</w:t>
      </w:r>
    </w:p>
    <w:p w:rsidR="0002042B" w:rsidRPr="0002042B" w:rsidRDefault="0002042B"/>
    <w:p w:rsidR="00872043" w:rsidRPr="0002042B" w:rsidRDefault="00872043"/>
    <w:p w:rsidR="00872043" w:rsidRPr="0002042B" w:rsidRDefault="0002042B" w:rsidP="00872043">
      <w:pPr>
        <w:jc w:val="center"/>
      </w:pPr>
      <w:r>
        <w:t>§ 3</w:t>
      </w:r>
    </w:p>
    <w:p w:rsidR="00872043" w:rsidRPr="0002042B" w:rsidRDefault="00872043" w:rsidP="00872043">
      <w:pPr>
        <w:jc w:val="center"/>
      </w:pPr>
    </w:p>
    <w:p w:rsidR="00872043" w:rsidRPr="0002042B" w:rsidRDefault="00872043" w:rsidP="00872043">
      <w:pPr>
        <w:numPr>
          <w:ilvl w:val="0"/>
          <w:numId w:val="9"/>
        </w:numPr>
        <w:jc w:val="both"/>
      </w:pPr>
      <w:r w:rsidRPr="0002042B">
        <w:t xml:space="preserve">Starosta Wągrowiecki może przyznać osobie niepełnosprawnej zarejestrowanej w Powiatowym Urzędzie Pracy w Wągrowcu, jako osoba bezrobotna albo poszukująca pracy niepozostająca w zatrudnieniu, </w:t>
      </w:r>
      <w:r w:rsidRPr="0002042B">
        <w:rPr>
          <w:spacing w:val="-2"/>
        </w:rPr>
        <w:t>spełniającej warunki, o których mowa w </w:t>
      </w:r>
      <w:r w:rsidRPr="0002042B">
        <w:t>niniejszych zasadach</w:t>
      </w:r>
      <w:r w:rsidR="00E37190">
        <w:t xml:space="preserve"> </w:t>
      </w:r>
      <w:r w:rsidRPr="0002042B">
        <w:rPr>
          <w:spacing w:val="-2"/>
        </w:rPr>
        <w:t>jednorazowo środki</w:t>
      </w:r>
      <w:r w:rsidR="00E37190">
        <w:rPr>
          <w:spacing w:val="-2"/>
        </w:rPr>
        <w:t xml:space="preserve"> </w:t>
      </w:r>
      <w:r w:rsidRPr="0002042B">
        <w:rPr>
          <w:spacing w:val="-2"/>
        </w:rPr>
        <w:t>z </w:t>
      </w:r>
      <w:r w:rsidR="00E37190">
        <w:rPr>
          <w:spacing w:val="-2"/>
        </w:rPr>
        <w:t xml:space="preserve"> </w:t>
      </w:r>
      <w:r w:rsidRPr="0002042B">
        <w:rPr>
          <w:spacing w:val="-2"/>
        </w:rPr>
        <w:t xml:space="preserve">Państwowego Funduszu Rehabilitacji Osób </w:t>
      </w:r>
      <w:r w:rsidRPr="0002042B">
        <w:rPr>
          <w:spacing w:val="-2"/>
        </w:rPr>
        <w:lastRenderedPageBreak/>
        <w:t xml:space="preserve">Niepełnosprawnych (PFRON) </w:t>
      </w:r>
      <w:r w:rsidR="00E37190">
        <w:t xml:space="preserve">, w wysokości 15-krotnosci przeciętnego wynagrodzenia </w:t>
      </w:r>
      <w:r w:rsidRPr="0002042B">
        <w:rPr>
          <w:spacing w:val="-2"/>
        </w:rPr>
        <w:t xml:space="preserve">na: </w:t>
      </w:r>
    </w:p>
    <w:p w:rsidR="00936F1F" w:rsidRPr="0002042B" w:rsidRDefault="00872043" w:rsidP="00936F1F">
      <w:pPr>
        <w:pStyle w:val="Akapitzlist"/>
        <w:numPr>
          <w:ilvl w:val="0"/>
          <w:numId w:val="17"/>
        </w:numPr>
        <w:jc w:val="both"/>
        <w:rPr>
          <w:spacing w:val="-2"/>
        </w:rPr>
      </w:pPr>
      <w:r w:rsidRPr="0002042B">
        <w:rPr>
          <w:spacing w:val="-2"/>
        </w:rPr>
        <w:t>podjęcie po raz pierwszy</w:t>
      </w:r>
      <w:r w:rsidR="00936F1F" w:rsidRPr="0002042B">
        <w:rPr>
          <w:spacing w:val="-2"/>
        </w:rPr>
        <w:t xml:space="preserve"> działalności:</w:t>
      </w:r>
    </w:p>
    <w:p w:rsidR="00936F1F" w:rsidRPr="0002042B" w:rsidRDefault="00936F1F" w:rsidP="00936F1F">
      <w:pPr>
        <w:ind w:left="360"/>
        <w:jc w:val="both"/>
      </w:pPr>
      <w:r w:rsidRPr="0002042B">
        <w:rPr>
          <w:spacing w:val="-2"/>
        </w:rPr>
        <w:t xml:space="preserve">- </w:t>
      </w:r>
      <w:r w:rsidR="00872043" w:rsidRPr="0002042B">
        <w:t xml:space="preserve"> gospodarczej w rozumieniu przepisów ustawy o swobodzie działalności </w:t>
      </w:r>
      <w:r w:rsidRPr="0002042B">
        <w:t xml:space="preserve">   </w:t>
      </w:r>
      <w:r w:rsidR="00872043" w:rsidRPr="0002042B">
        <w:t>gospodarczej,</w:t>
      </w:r>
    </w:p>
    <w:p w:rsidR="00872043" w:rsidRPr="0002042B" w:rsidRDefault="00936F1F" w:rsidP="00936F1F">
      <w:pPr>
        <w:ind w:left="360"/>
        <w:jc w:val="both"/>
      </w:pPr>
      <w:r w:rsidRPr="0002042B">
        <w:t xml:space="preserve"> - </w:t>
      </w:r>
      <w:r w:rsidR="00872043" w:rsidRPr="0002042B">
        <w:t>rolniczej w rozumieniu przepisów o ubezpieczeniu społecznym rolników, w tym polegającej na prowadzeniu działów specjalnych produkcji rolnej,</w:t>
      </w:r>
    </w:p>
    <w:p w:rsidR="00872043" w:rsidRPr="0002042B" w:rsidRDefault="007C7209" w:rsidP="00872043">
      <w:pPr>
        <w:ind w:firstLine="360"/>
        <w:jc w:val="both"/>
      </w:pPr>
      <w:r w:rsidRPr="0002042B">
        <w:t xml:space="preserve">b) </w:t>
      </w:r>
      <w:r w:rsidR="00872043" w:rsidRPr="0002042B">
        <w:t xml:space="preserve"> wniesienie </w:t>
      </w:r>
      <w:r w:rsidR="00872043" w:rsidRPr="0002042B">
        <w:rPr>
          <w:spacing w:val="-2"/>
        </w:rPr>
        <w:t xml:space="preserve">po raz pierwszy </w:t>
      </w:r>
      <w:r w:rsidR="00872043" w:rsidRPr="0002042B">
        <w:t>wkładu do spółdzielni socjalnej,</w:t>
      </w:r>
    </w:p>
    <w:p w:rsidR="00872043" w:rsidRPr="0002042B" w:rsidRDefault="007C7209" w:rsidP="00872043">
      <w:pPr>
        <w:ind w:left="360"/>
        <w:jc w:val="both"/>
      </w:pPr>
      <w:r w:rsidRPr="0002042B">
        <w:t xml:space="preserve">c) </w:t>
      </w:r>
      <w:r w:rsidR="00872043" w:rsidRPr="0002042B">
        <w:t xml:space="preserve">ponowne podjęcie działalności, o której mowa wyżej lub ponowne wniesienie wkładu do spółdzielni socjalnej, jeżeli zgodnie z oświadczeniem wnioskodawcy upłynęło co najmniej 12 miesięcy od zaprzestania prowadzenia tej działalności lub od ustania członkostwa w spółdzielni socjalnej. </w:t>
      </w:r>
    </w:p>
    <w:p w:rsidR="00872043" w:rsidRPr="0002042B" w:rsidRDefault="00872043"/>
    <w:p w:rsidR="006E51B3" w:rsidRPr="0002042B" w:rsidRDefault="006E51B3"/>
    <w:p w:rsidR="00F73D6B" w:rsidRPr="0002042B" w:rsidRDefault="00F73D6B"/>
    <w:p w:rsidR="00F73D6B" w:rsidRPr="0002042B" w:rsidRDefault="00AC268A" w:rsidP="00F73D6B">
      <w:pPr>
        <w:jc w:val="center"/>
      </w:pPr>
      <w:r>
        <w:t>§ 4</w:t>
      </w:r>
    </w:p>
    <w:p w:rsidR="00F73D6B" w:rsidRPr="0002042B" w:rsidRDefault="00F73D6B" w:rsidP="00F73D6B">
      <w:pPr>
        <w:jc w:val="center"/>
      </w:pPr>
    </w:p>
    <w:p w:rsidR="00F73D6B" w:rsidRPr="0002042B" w:rsidRDefault="00F73D6B" w:rsidP="00F73D6B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02042B">
        <w:rPr>
          <w:rFonts w:ascii="Times New Roman" w:hAnsi="Times New Roman"/>
          <w:b w:val="0"/>
          <w:sz w:val="24"/>
          <w:szCs w:val="24"/>
        </w:rPr>
        <w:t xml:space="preserve">WARUNKI PRZYZNAWANIA </w:t>
      </w:r>
    </w:p>
    <w:p w:rsidR="00F73D6B" w:rsidRPr="0002042B" w:rsidRDefault="00F73D6B" w:rsidP="00F73D6B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02042B">
        <w:rPr>
          <w:rFonts w:ascii="Times New Roman" w:hAnsi="Times New Roman"/>
          <w:b w:val="0"/>
          <w:sz w:val="24"/>
          <w:szCs w:val="24"/>
        </w:rPr>
        <w:t xml:space="preserve">JEDNORAZOWO ŚRODKÓW NA PODJĘCIE DZIAŁALNOŚCI </w:t>
      </w:r>
    </w:p>
    <w:p w:rsidR="00F73D6B" w:rsidRPr="0002042B" w:rsidRDefault="00F73D6B" w:rsidP="00F73D6B">
      <w:pPr>
        <w:jc w:val="both"/>
      </w:pPr>
    </w:p>
    <w:p w:rsidR="005A1A66" w:rsidRDefault="00F73D6B" w:rsidP="005A1A66">
      <w:pPr>
        <w:pStyle w:val="Akapitzlist"/>
        <w:numPr>
          <w:ilvl w:val="0"/>
          <w:numId w:val="21"/>
        </w:numPr>
        <w:jc w:val="both"/>
      </w:pPr>
      <w:r w:rsidRPr="0002042B">
        <w:t xml:space="preserve">Wniosek o przyznanie środków może być uwzględniony </w:t>
      </w:r>
      <w:r w:rsidR="005A1A66">
        <w:t>gdy Starosta dysponuje środkami na jego realizację oraz jeśli wniosek spełnia łącznie poniższe warunki:</w:t>
      </w:r>
    </w:p>
    <w:p w:rsidR="00F73D6B" w:rsidRPr="0002042B" w:rsidRDefault="005A1A66" w:rsidP="005A1A66">
      <w:pPr>
        <w:pStyle w:val="Akapitzlist"/>
        <w:jc w:val="both"/>
      </w:pPr>
      <w:r>
        <w:t>1)</w:t>
      </w:r>
      <w:r w:rsidRPr="0002042B">
        <w:t xml:space="preserve"> </w:t>
      </w:r>
      <w:r w:rsidR="00F73D6B" w:rsidRPr="0002042B">
        <w:t xml:space="preserve">nie otrzymał dotychczas bezzwrotnych środków publicznych na podjęcie działalności gospodarczej, rolniczej lub wniesienie wkładu do spółdzielni socjalnej; </w:t>
      </w:r>
    </w:p>
    <w:p w:rsidR="00F73D6B" w:rsidRPr="0002042B" w:rsidRDefault="005A1A66" w:rsidP="005A1A66">
      <w:pPr>
        <w:ind w:left="720"/>
        <w:jc w:val="both"/>
      </w:pPr>
      <w:r>
        <w:t xml:space="preserve">2)  </w:t>
      </w:r>
      <w:r w:rsidR="00F73D6B" w:rsidRPr="0002042B">
        <w:t xml:space="preserve">spełnia warunki do uzyskania pomocy de </w:t>
      </w:r>
      <w:proofErr w:type="spellStart"/>
      <w:r w:rsidR="00F73D6B" w:rsidRPr="0002042B">
        <w:t>minimis</w:t>
      </w:r>
      <w:proofErr w:type="spellEnd"/>
      <w:r w:rsidR="00F73D6B" w:rsidRPr="0002042B">
        <w:t xml:space="preserve">, </w:t>
      </w:r>
    </w:p>
    <w:p w:rsidR="005A1A66" w:rsidRPr="0002042B" w:rsidRDefault="005A1A66" w:rsidP="005A1A66">
      <w:pPr>
        <w:ind w:left="720"/>
        <w:jc w:val="both"/>
      </w:pPr>
      <w:r>
        <w:t xml:space="preserve">3)  </w:t>
      </w:r>
      <w:r w:rsidR="00F73D6B" w:rsidRPr="0002042B">
        <w:t>nie posiada zaległości w zobowiązaniach wobec PFRON,</w:t>
      </w:r>
    </w:p>
    <w:p w:rsidR="00F73D6B" w:rsidRPr="0002042B" w:rsidRDefault="0047758A" w:rsidP="005A1A66">
      <w:pPr>
        <w:ind w:left="720"/>
        <w:jc w:val="both"/>
      </w:pPr>
      <w:r>
        <w:rPr>
          <w:spacing w:val="-4"/>
        </w:rPr>
        <w:t>4</w:t>
      </w:r>
      <w:r w:rsidR="005A1A66">
        <w:rPr>
          <w:spacing w:val="-4"/>
        </w:rPr>
        <w:t xml:space="preserve">) </w:t>
      </w:r>
      <w:r w:rsidR="00F73D6B" w:rsidRPr="0002042B">
        <w:rPr>
          <w:spacing w:val="-4"/>
        </w:rPr>
        <w:t xml:space="preserve">spółdzielnia socjalna, do której ma zamiar przystąpić, nie zalega z opłacaniem </w:t>
      </w:r>
      <w:r w:rsidR="00F73D6B" w:rsidRPr="0002042B">
        <w:rPr>
          <w:spacing w:val="-4"/>
        </w:rPr>
        <w:br/>
        <w:t>w terminie</w:t>
      </w:r>
      <w:r w:rsidR="00F73D6B" w:rsidRPr="0002042B">
        <w:t xml:space="preserve"> składek na ubezpieczenie społeczne, zdrowotne, Fundusz Pracy, Fundusz Gwarantowanych Świadczeń Pracowniczych, Fundusz Emerytur Pomostowych i innych danin publicznych oraz nie posiada nieuregulowanych w terminie zobowiązań cywilnoprawnych i nie znajduje się w stanie likwidacji, </w:t>
      </w:r>
    </w:p>
    <w:p w:rsidR="00F73D6B" w:rsidRPr="0002042B" w:rsidRDefault="0047758A" w:rsidP="005A1A66">
      <w:pPr>
        <w:pStyle w:val="Tekstpodstawowywcit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A1A66">
        <w:rPr>
          <w:rFonts w:ascii="Times New Roman" w:hAnsi="Times New Roman"/>
          <w:sz w:val="24"/>
          <w:szCs w:val="24"/>
        </w:rPr>
        <w:t xml:space="preserve">)  </w:t>
      </w:r>
      <w:r w:rsidR="00F73D6B" w:rsidRPr="0002042B">
        <w:rPr>
          <w:rFonts w:ascii="Times New Roman" w:hAnsi="Times New Roman"/>
          <w:sz w:val="24"/>
          <w:szCs w:val="24"/>
        </w:rPr>
        <w:t>nie prowadził działalności gospodarczej, rolniczej, nie był członkiem spółdzielni socjalnej w okresie 12 miesięcy poprzedzających złożenie wniosku o przyznanie środków,</w:t>
      </w:r>
    </w:p>
    <w:p w:rsidR="00F73D6B" w:rsidRPr="0002042B" w:rsidRDefault="0047758A" w:rsidP="005A1A66">
      <w:pPr>
        <w:ind w:left="720"/>
        <w:jc w:val="both"/>
      </w:pPr>
      <w:r>
        <w:t>6</w:t>
      </w:r>
      <w:r w:rsidR="005A1A66">
        <w:t xml:space="preserve">)  </w:t>
      </w:r>
      <w:r w:rsidR="00F73D6B" w:rsidRPr="0002042B">
        <w:t xml:space="preserve">nie był karany w okresie 2 lat przed dniem złożenia wniosku za przestępstwa przeciwko obrotowi gospodarczemu, w rozumieniu ustawy z dnia 6 czerwca 1997 r. – Kodeks karny, </w:t>
      </w:r>
    </w:p>
    <w:p w:rsidR="00A22973" w:rsidRPr="0002042B" w:rsidRDefault="0047758A" w:rsidP="004E69DA">
      <w:pPr>
        <w:ind w:left="720"/>
        <w:jc w:val="both"/>
      </w:pPr>
      <w:r>
        <w:t>7</w:t>
      </w:r>
      <w:r w:rsidR="005A1A66">
        <w:t xml:space="preserve">) </w:t>
      </w:r>
      <w:r w:rsidR="00F73D6B" w:rsidRPr="0002042B">
        <w:t>złożył wniosek na obowiązującym wzorze stanowiącym załącznik nr 1 do niniejszych zasad,</w:t>
      </w:r>
      <w:r w:rsidR="00946F57">
        <w:t xml:space="preserve"> kompletny, prawidłowo sporządzony i niezawierający formalnych oraz rachunkowych uchybień.</w:t>
      </w:r>
    </w:p>
    <w:p w:rsidR="00A22973" w:rsidRPr="0002042B" w:rsidRDefault="00A22973" w:rsidP="00A22973">
      <w:pPr>
        <w:jc w:val="both"/>
      </w:pPr>
    </w:p>
    <w:p w:rsidR="00A22973" w:rsidRPr="0002042B" w:rsidRDefault="00A22973" w:rsidP="00A22973">
      <w:pPr>
        <w:jc w:val="both"/>
      </w:pPr>
    </w:p>
    <w:p w:rsidR="00A22973" w:rsidRPr="0002042B" w:rsidRDefault="00A22973" w:rsidP="00A22973">
      <w:pPr>
        <w:jc w:val="center"/>
      </w:pPr>
    </w:p>
    <w:p w:rsidR="00A22973" w:rsidRPr="0002042B" w:rsidRDefault="00AC268A" w:rsidP="00A22973">
      <w:pPr>
        <w:jc w:val="center"/>
      </w:pPr>
      <w:r>
        <w:t>§ 5</w:t>
      </w:r>
    </w:p>
    <w:p w:rsidR="00A22973" w:rsidRPr="0002042B" w:rsidRDefault="00A22973" w:rsidP="00A22973">
      <w:pPr>
        <w:jc w:val="center"/>
      </w:pPr>
    </w:p>
    <w:p w:rsidR="00A22973" w:rsidRPr="0002042B" w:rsidRDefault="00A22973" w:rsidP="00A22973">
      <w:pPr>
        <w:jc w:val="both"/>
      </w:pPr>
    </w:p>
    <w:p w:rsidR="00A22973" w:rsidRPr="0002042B" w:rsidRDefault="00A22973" w:rsidP="00A2297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02042B">
        <w:rPr>
          <w:spacing w:val="-2"/>
        </w:rPr>
        <w:t xml:space="preserve">Wnioskodawca zamierzający ubiegać się o </w:t>
      </w:r>
      <w:r w:rsidRPr="0002042B">
        <w:t xml:space="preserve">przyznanie środków </w:t>
      </w:r>
      <w:r w:rsidRPr="0002042B">
        <w:rPr>
          <w:spacing w:val="-2"/>
        </w:rPr>
        <w:t xml:space="preserve">składa w Urzędzie </w:t>
      </w:r>
      <w:r w:rsidRPr="0002042B">
        <w:t>wniosek na obowiązującym wzorze (</w:t>
      </w:r>
      <w:proofErr w:type="spellStart"/>
      <w:r w:rsidRPr="0002042B">
        <w:t>Wn</w:t>
      </w:r>
      <w:proofErr w:type="spellEnd"/>
      <w:r w:rsidR="00EA5D0B">
        <w:t xml:space="preserve"> </w:t>
      </w:r>
      <w:r w:rsidRPr="0002042B">
        <w:t xml:space="preserve">-O) wraz z kompletem dokumentów. Uwzględniane będą </w:t>
      </w:r>
      <w:r w:rsidRPr="0002042B">
        <w:lastRenderedPageBreak/>
        <w:t xml:space="preserve">wnioski kompletne i prawidłowo sporządzone, złożone </w:t>
      </w:r>
      <w:r w:rsidRPr="0002042B">
        <w:rPr>
          <w:u w:val="single"/>
        </w:rPr>
        <w:t>wraz z niżej wymienionymi załącznikami</w:t>
      </w:r>
      <w:r w:rsidRPr="0002042B">
        <w:t xml:space="preserve"> </w:t>
      </w:r>
      <w:r w:rsidR="00EA5D0B">
        <w:t>:</w:t>
      </w:r>
    </w:p>
    <w:p w:rsidR="00A22973" w:rsidRPr="0002042B" w:rsidRDefault="00C03843" w:rsidP="00A22973">
      <w:pPr>
        <w:pStyle w:val="Tekstpodstawowywcity"/>
        <w:numPr>
          <w:ilvl w:val="0"/>
          <w:numId w:val="15"/>
        </w:numPr>
        <w:tabs>
          <w:tab w:val="clear" w:pos="502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finansowa przychodów i kosztów działalności (wg obowiązującego wzoru)</w:t>
      </w:r>
    </w:p>
    <w:p w:rsidR="00A22973" w:rsidRPr="0002042B" w:rsidRDefault="00A22973" w:rsidP="00A22973">
      <w:pPr>
        <w:pStyle w:val="Tekstpodstawowywcity"/>
        <w:numPr>
          <w:ilvl w:val="0"/>
          <w:numId w:val="15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 xml:space="preserve">tytuł prawny wnioskodawcy do lokalu - dokument potwierdzający formę użytkowania lokalu, w którym ma być wykonywana działalność i zgłoszona siedziba (kserokopie): </w:t>
      </w:r>
    </w:p>
    <w:p w:rsidR="00A22973" w:rsidRPr="0002042B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  <w:u w:val="single"/>
        </w:rPr>
        <w:t>lokal/grunt własny</w:t>
      </w:r>
      <w:r w:rsidRPr="0002042B">
        <w:rPr>
          <w:rFonts w:ascii="Times New Roman" w:hAnsi="Times New Roman"/>
          <w:sz w:val="24"/>
          <w:szCs w:val="24"/>
        </w:rPr>
        <w:t xml:space="preserve"> – akt własności, wypis z księgi wieczystej, przydział lub inny dokument potwierdzający prawo do lokalu/gruntu (kserokopie), </w:t>
      </w:r>
    </w:p>
    <w:p w:rsidR="00A22973" w:rsidRPr="0002042B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  <w:u w:val="single"/>
        </w:rPr>
        <w:t>lokal wynajęty/grunt dzierżawiony</w:t>
      </w:r>
      <w:r w:rsidRPr="0002042B">
        <w:rPr>
          <w:rFonts w:ascii="Times New Roman" w:hAnsi="Times New Roman"/>
          <w:sz w:val="24"/>
          <w:szCs w:val="24"/>
        </w:rPr>
        <w:t xml:space="preserve"> – wstępna umowa najmu/dzierżawy, użyczenia (na okres dłuższy niż 24 miesiące od planowanej daty rozpoczęcia działalności) lub oświadczenie podmiotu, od którego będzie wynajmowany lokal/dzierżawiony grunt o możliwości wynajmu/dzierżawy najpóźniej z dniem rozpoczęcia działalności (kserokopie),  </w:t>
      </w:r>
    </w:p>
    <w:p w:rsidR="00A22973" w:rsidRDefault="00A22973" w:rsidP="00A22973">
      <w:pPr>
        <w:pStyle w:val="Tekstpodstawowywcity"/>
        <w:numPr>
          <w:ilvl w:val="0"/>
          <w:numId w:val="15"/>
        </w:numPr>
        <w:tabs>
          <w:tab w:val="clear" w:pos="502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>dokumenty potwierdzające przygotowanie wnioskodawcy do prowadzenia działalności w wybranym profilu (np. certyfikaty, świadectwa szkolne, dyplomy, zaświadczenia, świadectwa pracy, umowy zlecenia wraz z rachunkami, umowy o dzieło wraz z rachunkami, umowy dotycząc</w:t>
      </w:r>
      <w:r w:rsidR="00E06153">
        <w:rPr>
          <w:rFonts w:ascii="Times New Roman" w:hAnsi="Times New Roman"/>
          <w:sz w:val="24"/>
          <w:szCs w:val="24"/>
        </w:rPr>
        <w:t>e kontraktów wraz z rachunkami</w:t>
      </w:r>
      <w:r w:rsidRPr="0002042B">
        <w:rPr>
          <w:rFonts w:ascii="Times New Roman" w:hAnsi="Times New Roman"/>
          <w:sz w:val="24"/>
          <w:szCs w:val="24"/>
        </w:rPr>
        <w:t xml:space="preserve">) - kserokopie; </w:t>
      </w:r>
    </w:p>
    <w:p w:rsidR="00A22973" w:rsidRDefault="00A22973" w:rsidP="00E36404">
      <w:pPr>
        <w:pStyle w:val="Tekstpodstawowywcity"/>
        <w:numPr>
          <w:ilvl w:val="0"/>
          <w:numId w:val="15"/>
        </w:numPr>
        <w:tabs>
          <w:tab w:val="clear" w:pos="502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E36404">
        <w:rPr>
          <w:rFonts w:ascii="Times New Roman" w:hAnsi="Times New Roman"/>
          <w:sz w:val="24"/>
          <w:szCs w:val="24"/>
        </w:rPr>
        <w:t xml:space="preserve">deklaracje współpracy lub listy intencyjne dotyczące </w:t>
      </w:r>
      <w:r w:rsidRPr="00E36404">
        <w:rPr>
          <w:rFonts w:ascii="Times New Roman" w:hAnsi="Times New Roman"/>
          <w:sz w:val="24"/>
          <w:szCs w:val="24"/>
          <w:u w:val="single"/>
        </w:rPr>
        <w:t>planowanej</w:t>
      </w:r>
      <w:r w:rsidRPr="00E36404">
        <w:rPr>
          <w:rFonts w:ascii="Times New Roman" w:hAnsi="Times New Roman"/>
          <w:sz w:val="24"/>
          <w:szCs w:val="24"/>
        </w:rPr>
        <w:t xml:space="preserve"> działalności – </w:t>
      </w:r>
      <w:r w:rsidR="00804413" w:rsidRPr="00E36404">
        <w:rPr>
          <w:rFonts w:ascii="Times New Roman" w:hAnsi="Times New Roman"/>
          <w:sz w:val="24"/>
          <w:szCs w:val="24"/>
        </w:rPr>
        <w:t xml:space="preserve">  </w:t>
      </w:r>
      <w:r w:rsidRPr="00E36404">
        <w:rPr>
          <w:rFonts w:ascii="Times New Roman" w:hAnsi="Times New Roman"/>
          <w:sz w:val="24"/>
          <w:szCs w:val="24"/>
        </w:rPr>
        <w:t xml:space="preserve">oryginały; </w:t>
      </w:r>
    </w:p>
    <w:p w:rsidR="00A22973" w:rsidRDefault="00A22973" w:rsidP="00E36404">
      <w:pPr>
        <w:pStyle w:val="Tekstpodstawowywcity"/>
        <w:numPr>
          <w:ilvl w:val="0"/>
          <w:numId w:val="15"/>
        </w:numPr>
        <w:tabs>
          <w:tab w:val="clear" w:pos="502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E36404">
        <w:rPr>
          <w:rFonts w:ascii="Times New Roman" w:hAnsi="Times New Roman"/>
          <w:sz w:val="24"/>
          <w:szCs w:val="24"/>
        </w:rPr>
        <w:t xml:space="preserve">dokumenty potwierdzające uzyskanie </w:t>
      </w:r>
      <w:r w:rsidRPr="00E36404">
        <w:rPr>
          <w:rFonts w:ascii="Times New Roman" w:hAnsi="Times New Roman"/>
          <w:sz w:val="24"/>
          <w:szCs w:val="24"/>
          <w:u w:val="single"/>
        </w:rPr>
        <w:t>niezbędnych pozwoleń</w:t>
      </w:r>
      <w:r w:rsidRPr="00E36404">
        <w:rPr>
          <w:rFonts w:ascii="Times New Roman" w:hAnsi="Times New Roman"/>
          <w:sz w:val="24"/>
          <w:szCs w:val="24"/>
        </w:rPr>
        <w:t xml:space="preserve"> do prowadzenia planowanej działalności, w przypadku kiedy wymagają tego przepisy prawa – kserokopie;</w:t>
      </w:r>
    </w:p>
    <w:p w:rsidR="00A22973" w:rsidRDefault="00A22973" w:rsidP="00E36404">
      <w:pPr>
        <w:pStyle w:val="Tekstpodstawowywcity"/>
        <w:numPr>
          <w:ilvl w:val="0"/>
          <w:numId w:val="15"/>
        </w:numPr>
        <w:tabs>
          <w:tab w:val="clear" w:pos="502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E36404">
        <w:rPr>
          <w:rFonts w:ascii="Times New Roman" w:hAnsi="Times New Roman"/>
          <w:sz w:val="24"/>
          <w:szCs w:val="24"/>
        </w:rPr>
        <w:t>dokumenty dotyczące zabezpieczenia zwrotu wnioskowanych środków (ich rodzaj jest określany zależnie od rodzaju składanego zabezpieczenia wg formularza „wymagane dokumenty dotyczące zabezpieczenia”)</w:t>
      </w:r>
    </w:p>
    <w:p w:rsidR="00804413" w:rsidRPr="00E36404" w:rsidRDefault="00A22973" w:rsidP="00E36404">
      <w:pPr>
        <w:pStyle w:val="Tekstpodstawowywcity"/>
        <w:numPr>
          <w:ilvl w:val="0"/>
          <w:numId w:val="15"/>
        </w:numPr>
        <w:tabs>
          <w:tab w:val="clear" w:pos="502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E36404">
        <w:rPr>
          <w:rFonts w:ascii="Times New Roman" w:hAnsi="Times New Roman"/>
          <w:sz w:val="24"/>
          <w:szCs w:val="24"/>
        </w:rPr>
        <w:t>aktualne orzeczenie</w:t>
      </w:r>
      <w:r w:rsidR="00E06153" w:rsidRPr="00E36404">
        <w:rPr>
          <w:rFonts w:ascii="Times New Roman" w:hAnsi="Times New Roman"/>
          <w:sz w:val="24"/>
          <w:szCs w:val="24"/>
        </w:rPr>
        <w:t xml:space="preserve"> o stopniu niepełnosprawności</w:t>
      </w:r>
      <w:r w:rsidR="00804413" w:rsidRPr="00E36404">
        <w:rPr>
          <w:rFonts w:ascii="Times New Roman" w:hAnsi="Times New Roman"/>
          <w:sz w:val="24"/>
          <w:szCs w:val="24"/>
        </w:rPr>
        <w:t>,</w:t>
      </w:r>
    </w:p>
    <w:p w:rsidR="00804413" w:rsidRDefault="00804413" w:rsidP="00E36404">
      <w:pPr>
        <w:pStyle w:val="Tekstpodstawowywcity"/>
        <w:numPr>
          <w:ilvl w:val="0"/>
          <w:numId w:val="15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lekarza medycyny pracy o braku przeciwwskazań lekarskich,</w:t>
      </w:r>
    </w:p>
    <w:p w:rsidR="00A22973" w:rsidRDefault="00A22973" w:rsidP="00E36404">
      <w:pPr>
        <w:pStyle w:val="Tekstpodstawowywcity"/>
        <w:numPr>
          <w:ilvl w:val="0"/>
          <w:numId w:val="15"/>
        </w:numPr>
        <w:ind w:left="720"/>
        <w:rPr>
          <w:rFonts w:ascii="Times New Roman" w:hAnsi="Times New Roman"/>
          <w:sz w:val="24"/>
          <w:szCs w:val="24"/>
        </w:rPr>
      </w:pPr>
      <w:r w:rsidRPr="00804413">
        <w:rPr>
          <w:rFonts w:ascii="Times New Roman" w:hAnsi="Times New Roman"/>
          <w:sz w:val="24"/>
          <w:szCs w:val="24"/>
        </w:rPr>
        <w:t xml:space="preserve">formularz informacji dotyczący pomocy de </w:t>
      </w:r>
      <w:proofErr w:type="spellStart"/>
      <w:r w:rsidRPr="00804413">
        <w:rPr>
          <w:rFonts w:ascii="Times New Roman" w:hAnsi="Times New Roman"/>
          <w:sz w:val="24"/>
          <w:szCs w:val="24"/>
        </w:rPr>
        <w:t>minimis</w:t>
      </w:r>
      <w:proofErr w:type="spellEnd"/>
      <w:r w:rsidRPr="00804413">
        <w:rPr>
          <w:rFonts w:ascii="Times New Roman" w:hAnsi="Times New Roman"/>
          <w:sz w:val="24"/>
          <w:szCs w:val="24"/>
        </w:rPr>
        <w:t xml:space="preserve"> - oryginał;</w:t>
      </w:r>
    </w:p>
    <w:p w:rsidR="00A22973" w:rsidRPr="00E36404" w:rsidRDefault="00A22973" w:rsidP="00E36404">
      <w:pPr>
        <w:pStyle w:val="Tekstpodstawowywcity"/>
        <w:numPr>
          <w:ilvl w:val="0"/>
          <w:numId w:val="15"/>
        </w:numPr>
        <w:ind w:left="720"/>
        <w:rPr>
          <w:rFonts w:ascii="Times New Roman" w:hAnsi="Times New Roman"/>
          <w:sz w:val="24"/>
          <w:szCs w:val="24"/>
        </w:rPr>
      </w:pPr>
      <w:r w:rsidRPr="00E36404">
        <w:rPr>
          <w:rFonts w:ascii="Times New Roman" w:hAnsi="Times New Roman"/>
          <w:sz w:val="24"/>
          <w:szCs w:val="24"/>
        </w:rPr>
        <w:t>informacja wnioskodawcy o:</w:t>
      </w:r>
    </w:p>
    <w:p w:rsidR="00A22973" w:rsidRPr="0002042B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 xml:space="preserve">korzystaniu lub niekorzystaniu ze środków PFRON lub z innych środków publicznych na podjęcie działalności gospodarczej albo rolniczej, </w:t>
      </w:r>
    </w:p>
    <w:p w:rsidR="00A22973" w:rsidRPr="0002042B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 xml:space="preserve">otrzymaniu lub nieotrzymaniu pomocy de </w:t>
      </w:r>
      <w:proofErr w:type="spellStart"/>
      <w:r w:rsidRPr="0002042B">
        <w:rPr>
          <w:rFonts w:ascii="Times New Roman" w:hAnsi="Times New Roman"/>
          <w:sz w:val="24"/>
          <w:szCs w:val="24"/>
        </w:rPr>
        <w:t>minimis</w:t>
      </w:r>
      <w:proofErr w:type="spellEnd"/>
      <w:r w:rsidRPr="0002042B">
        <w:rPr>
          <w:rFonts w:ascii="Times New Roman" w:hAnsi="Times New Roman"/>
          <w:sz w:val="24"/>
          <w:szCs w:val="24"/>
        </w:rPr>
        <w:t xml:space="preserve"> w roku bieżącym oraz w dwóch poprzednich latach kalendarzowych,</w:t>
      </w:r>
    </w:p>
    <w:p w:rsidR="00A22973" w:rsidRPr="0002042B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>otrzymaniu lub nieotrzymaniu pomocy publicznej na ten sam rodzaj kosztów, które mają być finansowane w ramach wnioskowanych środków,</w:t>
      </w:r>
    </w:p>
    <w:p w:rsidR="00A22973" w:rsidRPr="0002042B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>nieprowadzeniu działalnośc</w:t>
      </w:r>
      <w:r w:rsidR="00804413">
        <w:rPr>
          <w:rFonts w:ascii="Times New Roman" w:hAnsi="Times New Roman"/>
          <w:sz w:val="24"/>
          <w:szCs w:val="24"/>
        </w:rPr>
        <w:t>i gospodarczej, rolniczej i nie</w:t>
      </w:r>
      <w:r w:rsidRPr="0002042B">
        <w:rPr>
          <w:rFonts w:ascii="Times New Roman" w:hAnsi="Times New Roman"/>
          <w:sz w:val="24"/>
          <w:szCs w:val="24"/>
        </w:rPr>
        <w:t>bycia członkiem spółdzielni socjalnej w okresie 12 miesięcy przed dniem złożenia wniosku,</w:t>
      </w:r>
    </w:p>
    <w:p w:rsidR="00A22973" w:rsidRPr="0002042B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 xml:space="preserve">nieposiadaniu zgłoszonego do ewidencji działalności gospodarczej zawieszenia </w:t>
      </w:r>
      <w:r w:rsidRPr="0002042B">
        <w:rPr>
          <w:rFonts w:ascii="Times New Roman" w:hAnsi="Times New Roman"/>
          <w:bCs/>
          <w:sz w:val="24"/>
          <w:szCs w:val="24"/>
        </w:rPr>
        <w:t>wykonywania tej działalności,</w:t>
      </w:r>
    </w:p>
    <w:p w:rsidR="00A22973" w:rsidRPr="0002042B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 xml:space="preserve">niekaralności w okresie 2 lat przed dniem złożenia wniosku za przestępstwa </w:t>
      </w:r>
      <w:r w:rsidRPr="0002042B">
        <w:rPr>
          <w:rFonts w:ascii="Times New Roman" w:hAnsi="Times New Roman"/>
          <w:spacing w:val="-2"/>
          <w:sz w:val="24"/>
          <w:szCs w:val="24"/>
        </w:rPr>
        <w:t xml:space="preserve">przeciwko obrotowi gospodarczemu, w rozumieniu ustawy z dnia 6 czerwca 1997r. </w:t>
      </w:r>
      <w:r w:rsidRPr="0002042B">
        <w:rPr>
          <w:rFonts w:ascii="Times New Roman" w:hAnsi="Times New Roman"/>
          <w:sz w:val="24"/>
          <w:szCs w:val="24"/>
        </w:rPr>
        <w:t>– Kodeks karny,</w:t>
      </w:r>
    </w:p>
    <w:p w:rsidR="00A22973" w:rsidRPr="0002042B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>niezłoż</w:t>
      </w:r>
      <w:r w:rsidR="00804413">
        <w:rPr>
          <w:rFonts w:ascii="Times New Roman" w:hAnsi="Times New Roman"/>
          <w:sz w:val="24"/>
          <w:szCs w:val="24"/>
        </w:rPr>
        <w:t>eniu wniosku do innego starosty lub innych instytucji lub organizacji</w:t>
      </w:r>
      <w:r w:rsidRPr="0002042B">
        <w:rPr>
          <w:rFonts w:ascii="Times New Roman" w:hAnsi="Times New Roman"/>
          <w:sz w:val="24"/>
          <w:szCs w:val="24"/>
        </w:rPr>
        <w:t xml:space="preserve"> </w:t>
      </w:r>
      <w:r w:rsidR="00804413">
        <w:rPr>
          <w:rFonts w:ascii="Times New Roman" w:hAnsi="Times New Roman"/>
          <w:sz w:val="24"/>
          <w:szCs w:val="24"/>
        </w:rPr>
        <w:t xml:space="preserve">              </w:t>
      </w:r>
      <w:r w:rsidRPr="0002042B">
        <w:rPr>
          <w:rFonts w:ascii="Times New Roman" w:hAnsi="Times New Roman"/>
          <w:sz w:val="24"/>
          <w:szCs w:val="24"/>
        </w:rPr>
        <w:t xml:space="preserve">o przyznanie środków na podjęcie działalności gospodarczej, rolniczej lub wniosku o przystąpieniu do spółdzielni socjalnej, </w:t>
      </w:r>
    </w:p>
    <w:p w:rsidR="00A22973" w:rsidRDefault="00A22973" w:rsidP="00A22973">
      <w:pPr>
        <w:pStyle w:val="Tekstpodstawowywcit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042B">
        <w:rPr>
          <w:rFonts w:ascii="Times New Roman" w:hAnsi="Times New Roman"/>
          <w:sz w:val="24"/>
          <w:szCs w:val="24"/>
        </w:rPr>
        <w:t xml:space="preserve">przeznaczeniu środków na cel określony w umowie; </w:t>
      </w:r>
    </w:p>
    <w:p w:rsidR="005E28F3" w:rsidRPr="0002042B" w:rsidRDefault="005E28F3" w:rsidP="005E28F3">
      <w:pPr>
        <w:pStyle w:val="Tekstpodstawowywcit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11)inne dokumenty niezbędne do dokonania oceny wniosku.</w:t>
      </w:r>
    </w:p>
    <w:p w:rsidR="00A22973" w:rsidRPr="0002042B" w:rsidRDefault="00A22973" w:rsidP="005E28F3">
      <w:pPr>
        <w:pStyle w:val="Tekstpodstawowywcity"/>
        <w:rPr>
          <w:rFonts w:ascii="Times New Roman" w:hAnsi="Times New Roman"/>
          <w:sz w:val="24"/>
          <w:szCs w:val="24"/>
        </w:rPr>
      </w:pPr>
    </w:p>
    <w:p w:rsidR="00A22973" w:rsidRPr="0002042B" w:rsidRDefault="00A22973" w:rsidP="00A22973">
      <w:pPr>
        <w:pStyle w:val="Tekstpodstawowywcity"/>
        <w:ind w:left="1070"/>
        <w:rPr>
          <w:rFonts w:ascii="Times New Roman" w:hAnsi="Times New Roman"/>
          <w:sz w:val="24"/>
          <w:szCs w:val="24"/>
        </w:rPr>
      </w:pPr>
    </w:p>
    <w:p w:rsidR="00A22973" w:rsidRPr="0002042B" w:rsidRDefault="00A22973" w:rsidP="00A2297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02042B">
        <w:t xml:space="preserve">Wnioski wraz z kompletem dokumentów są składane w Sekretariacie </w:t>
      </w:r>
      <w:r w:rsidR="00414231">
        <w:t xml:space="preserve">Powiatowego </w:t>
      </w:r>
      <w:r w:rsidRPr="0002042B">
        <w:t xml:space="preserve">Urzędu Pracy w Wągrowcu ul. Kolejowa 22 (pokój 202), w terminach wyznaczonych przez </w:t>
      </w:r>
      <w:r w:rsidR="00414231">
        <w:t>Urząd</w:t>
      </w:r>
      <w:r w:rsidRPr="0002042B">
        <w:t xml:space="preserve">. </w:t>
      </w:r>
      <w:r w:rsidRPr="0002042B">
        <w:rPr>
          <w:u w:val="single"/>
        </w:rPr>
        <w:t>Kserokopie składanych dokumentów wnioskodawca wykonuje we własnym zakresie, w razie konieczności na wezwanie Urzędu jest zobowiązany również przedłożyć do wglądu ich oryginały.</w:t>
      </w:r>
    </w:p>
    <w:p w:rsidR="00A22973" w:rsidRPr="0002042B" w:rsidRDefault="00A22973" w:rsidP="00A22973">
      <w:pPr>
        <w:jc w:val="both"/>
      </w:pPr>
    </w:p>
    <w:p w:rsidR="00A22973" w:rsidRDefault="00A22973" w:rsidP="00A2297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02042B">
        <w:t xml:space="preserve">Złożenie wniosku nie jest jednoznaczne z przyznaniem środków. </w:t>
      </w:r>
    </w:p>
    <w:p w:rsidR="009A7B38" w:rsidRDefault="009A7B38" w:rsidP="009A7B38">
      <w:pPr>
        <w:pStyle w:val="Akapitzlist"/>
      </w:pPr>
    </w:p>
    <w:p w:rsidR="009A7B38" w:rsidRDefault="009A7B38" w:rsidP="00A2297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 przypadku stwierdzenia nieprawidłowości we wniosku, w terminie 14 dni od dnia jego złożenia w Urzędzie wnioskodawca zostaje powiadomiony oraz wezwany do ich usunięcia w terminie 14 dni od dnia doręczenia wezwania ( termin ten podlega przedłużeniu na wniosek wnioskodawcy, jeżeli usuniecie nieprawidłowości nie może nastąpić w terminie z przyczyn nieleżących po stronie wnioskodawcy).</w:t>
      </w:r>
    </w:p>
    <w:p w:rsidR="009A7B38" w:rsidRDefault="009A7B38" w:rsidP="009A7B38">
      <w:pPr>
        <w:pStyle w:val="Akapitzlist"/>
      </w:pPr>
    </w:p>
    <w:p w:rsidR="009A7B38" w:rsidRDefault="009A7B38" w:rsidP="00A2297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 przypadku niezachowania terminów przez wnioskodawcę, zostaje on powiadomiony           o pozostawieniu wniosku bez rozpatrzenia.</w:t>
      </w:r>
    </w:p>
    <w:p w:rsidR="009A7B38" w:rsidRDefault="009A7B38" w:rsidP="009A7B38">
      <w:pPr>
        <w:pStyle w:val="Akapitzlist"/>
      </w:pPr>
    </w:p>
    <w:p w:rsidR="009A7B38" w:rsidRDefault="009A7B38" w:rsidP="00A2297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 xml:space="preserve">Prawidłowo złożone wnioski są opiniowane przez Komisję do spraw rozpatrywania wniosków na uruchomienie działalności gospodarczej i rekomendowane </w:t>
      </w:r>
      <w:r w:rsidR="00763A6A">
        <w:t>Staroś</w:t>
      </w:r>
      <w:r w:rsidR="000D4D99">
        <w:t>cie do realizacji (przyznania środków).</w:t>
      </w:r>
      <w:r w:rsidR="00E449CA">
        <w:t xml:space="preserve"> </w:t>
      </w:r>
    </w:p>
    <w:p w:rsidR="002339FA" w:rsidRDefault="002339FA" w:rsidP="002339FA">
      <w:pPr>
        <w:pStyle w:val="Akapitzlist"/>
      </w:pPr>
    </w:p>
    <w:p w:rsidR="002339FA" w:rsidRDefault="002339FA" w:rsidP="00A2297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Starosta rozpatrując wniosek , bierze pod uwagę:</w:t>
      </w:r>
    </w:p>
    <w:p w:rsidR="002339FA" w:rsidRDefault="002339FA" w:rsidP="002339FA">
      <w:pPr>
        <w:pStyle w:val="Akapitzlist"/>
      </w:pPr>
    </w:p>
    <w:p w:rsidR="002339FA" w:rsidRDefault="002339FA" w:rsidP="002339FA">
      <w:pPr>
        <w:ind w:left="360"/>
        <w:jc w:val="both"/>
      </w:pPr>
      <w:r>
        <w:t>- przewidywane efekty ekonomiczne przedsięwzięcia, na które mają być przeznaczone</w:t>
      </w:r>
    </w:p>
    <w:p w:rsidR="002339FA" w:rsidRDefault="002339FA" w:rsidP="002339FA">
      <w:pPr>
        <w:ind w:left="360"/>
        <w:jc w:val="both"/>
      </w:pPr>
      <w:r>
        <w:t xml:space="preserve">  środki,</w:t>
      </w:r>
    </w:p>
    <w:p w:rsidR="002339FA" w:rsidRDefault="002339FA" w:rsidP="002339FA">
      <w:pPr>
        <w:ind w:left="360"/>
        <w:jc w:val="both"/>
      </w:pPr>
      <w:r>
        <w:t>- popyt i podaż lokalnego rynku na planowaną działalność,</w:t>
      </w:r>
    </w:p>
    <w:p w:rsidR="002339FA" w:rsidRDefault="002339FA" w:rsidP="002339FA">
      <w:pPr>
        <w:ind w:left="360"/>
        <w:jc w:val="both"/>
      </w:pPr>
      <w:r>
        <w:t>- kalkulację wydatków na uruchomienie działalności w ramach wnioskowanych środków,</w:t>
      </w:r>
    </w:p>
    <w:p w:rsidR="002339FA" w:rsidRDefault="002339FA" w:rsidP="002339FA">
      <w:pPr>
        <w:ind w:left="360"/>
        <w:jc w:val="both"/>
      </w:pPr>
      <w:r>
        <w:t>- uprawnienia i kwalifikacje wnioskodawcy,</w:t>
      </w:r>
    </w:p>
    <w:p w:rsidR="002339FA" w:rsidRDefault="002339FA" w:rsidP="002339FA">
      <w:pPr>
        <w:ind w:left="360"/>
        <w:jc w:val="both"/>
      </w:pPr>
      <w:r>
        <w:t>- wysokość środków własnych wnioskodawcy,</w:t>
      </w:r>
    </w:p>
    <w:p w:rsidR="002339FA" w:rsidRDefault="002339FA" w:rsidP="002339FA">
      <w:pPr>
        <w:ind w:left="360"/>
      </w:pPr>
      <w:r>
        <w:t>- wysokość posiadanych środków Państwowego Funduszu Rehabilitacji Osób</w:t>
      </w:r>
    </w:p>
    <w:p w:rsidR="002339FA" w:rsidRDefault="002339FA" w:rsidP="002339FA">
      <w:pPr>
        <w:ind w:left="360"/>
      </w:pPr>
      <w:r>
        <w:t xml:space="preserve">  Niepełnosprawnych przeznaczonych na ten cel w danym roku.</w:t>
      </w:r>
    </w:p>
    <w:p w:rsidR="00763A6A" w:rsidRDefault="00763A6A" w:rsidP="00763A6A">
      <w:pPr>
        <w:pStyle w:val="Akapitzlist"/>
      </w:pPr>
    </w:p>
    <w:p w:rsidR="00763A6A" w:rsidRDefault="00763A6A" w:rsidP="00A2297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Starosta pisemnie informuje wnioskodawcę o sposobie rozpatrzenia wniosku przeznaczonego do realizacji na dany rok w terminie 30 dni od dnia otrzymania kompletnego wniosku.</w:t>
      </w:r>
    </w:p>
    <w:p w:rsidR="0085687D" w:rsidRPr="0002042B" w:rsidRDefault="0085687D"/>
    <w:p w:rsidR="0085687D" w:rsidRPr="0002042B" w:rsidRDefault="00763A6A">
      <w:r>
        <w:t>8</w:t>
      </w:r>
      <w:r w:rsidR="00AD383F" w:rsidRPr="0002042B">
        <w:t>.</w:t>
      </w:r>
      <w:r>
        <w:t xml:space="preserve"> </w:t>
      </w:r>
      <w:r w:rsidR="0085687D" w:rsidRPr="0002042B">
        <w:t xml:space="preserve">W przypadku negatywnego rozpatrzenia wniosku </w:t>
      </w:r>
      <w:r w:rsidR="00ED6D5C" w:rsidRPr="0002042B">
        <w:t>- wnioskodawca</w:t>
      </w:r>
      <w:r w:rsidR="0085687D" w:rsidRPr="0002042B">
        <w:t xml:space="preserve"> otrzymuje odpowiedź</w:t>
      </w:r>
    </w:p>
    <w:p w:rsidR="0085687D" w:rsidRPr="0002042B" w:rsidRDefault="0085687D">
      <w:r w:rsidRPr="0002042B">
        <w:t xml:space="preserve"> </w:t>
      </w:r>
      <w:r w:rsidR="00763A6A">
        <w:t xml:space="preserve">   </w:t>
      </w:r>
      <w:r w:rsidRPr="0002042B">
        <w:t>z uzasadnieniem.</w:t>
      </w:r>
    </w:p>
    <w:p w:rsidR="006E51B3" w:rsidRPr="0002042B" w:rsidRDefault="006E51B3"/>
    <w:p w:rsidR="00763A6A" w:rsidRDefault="00763A6A">
      <w:r>
        <w:t>9</w:t>
      </w:r>
      <w:r w:rsidR="00AD383F" w:rsidRPr="0002042B">
        <w:t>.</w:t>
      </w:r>
      <w:r>
        <w:t xml:space="preserve"> </w:t>
      </w:r>
      <w:r w:rsidR="006E51B3" w:rsidRPr="0002042B">
        <w:t>W przypadku pozytywnego rozpatrzenia wniosku, przeprowadza</w:t>
      </w:r>
      <w:r w:rsidR="00AD383F" w:rsidRPr="0002042B">
        <w:t>ne są</w:t>
      </w:r>
      <w:r w:rsidR="006E51B3" w:rsidRPr="0002042B">
        <w:t xml:space="preserve"> negocjacje</w:t>
      </w:r>
    </w:p>
    <w:p w:rsidR="00763A6A" w:rsidRDefault="00763A6A">
      <w:r>
        <w:t xml:space="preserve"> </w:t>
      </w:r>
      <w:r w:rsidR="006E51B3" w:rsidRPr="0002042B">
        <w:t xml:space="preserve"> </w:t>
      </w:r>
      <w:r>
        <w:t xml:space="preserve">  </w:t>
      </w:r>
      <w:r w:rsidR="006E51B3" w:rsidRPr="0002042B">
        <w:t xml:space="preserve">warunków </w:t>
      </w:r>
      <w:r>
        <w:t xml:space="preserve">  </w:t>
      </w:r>
      <w:r w:rsidR="006E51B3" w:rsidRPr="0002042B">
        <w:t>umowy.</w:t>
      </w:r>
      <w:r w:rsidR="0085687D" w:rsidRPr="0002042B">
        <w:t xml:space="preserve"> Negocjacje powinny zakończyć się</w:t>
      </w:r>
      <w:r w:rsidR="006C6F2D" w:rsidRPr="0002042B">
        <w:t xml:space="preserve"> w terminie 14 dni od dnia</w:t>
      </w:r>
    </w:p>
    <w:p w:rsidR="006E51B3" w:rsidRPr="0002042B" w:rsidRDefault="00763A6A">
      <w:r>
        <w:t xml:space="preserve">   </w:t>
      </w:r>
      <w:r w:rsidR="006C6F2D" w:rsidRPr="0002042B">
        <w:t xml:space="preserve"> doręczenia wezwania.</w:t>
      </w:r>
    </w:p>
    <w:p w:rsidR="003B4318" w:rsidRPr="0002042B" w:rsidRDefault="003B4318"/>
    <w:p w:rsidR="00763A6A" w:rsidRDefault="00763A6A">
      <w:r>
        <w:t>10</w:t>
      </w:r>
      <w:r w:rsidR="00AD383F" w:rsidRPr="0002042B">
        <w:t>.</w:t>
      </w:r>
      <w:r w:rsidR="003B4318" w:rsidRPr="0002042B">
        <w:t xml:space="preserve">W terminie 14 dni od dnia zakończenia negocjacji zostaje zawarta umowa </w:t>
      </w:r>
      <w:r>
        <w:t xml:space="preserve">                                </w:t>
      </w:r>
    </w:p>
    <w:p w:rsidR="007E053F" w:rsidRDefault="00763A6A">
      <w:r>
        <w:t xml:space="preserve">      </w:t>
      </w:r>
      <w:r w:rsidR="003B4318" w:rsidRPr="0002042B">
        <w:t>z</w:t>
      </w:r>
      <w:r w:rsidR="00146AE9" w:rsidRPr="0002042B">
        <w:t xml:space="preserve"> </w:t>
      </w:r>
      <w:r>
        <w:t xml:space="preserve">  </w:t>
      </w:r>
      <w:r w:rsidR="00146AE9" w:rsidRPr="0002042B">
        <w:t>wnioskodawcą</w:t>
      </w:r>
      <w:r>
        <w:t>.</w:t>
      </w:r>
      <w:r w:rsidR="00146AE9" w:rsidRPr="0002042B">
        <w:t xml:space="preserve"> </w:t>
      </w:r>
    </w:p>
    <w:p w:rsidR="00763A6A" w:rsidRDefault="00763A6A">
      <w:r>
        <w:lastRenderedPageBreak/>
        <w:t>11. Umowa zawiera w szczególności:</w:t>
      </w:r>
    </w:p>
    <w:p w:rsidR="00763A6A" w:rsidRDefault="00763A6A">
      <w:r>
        <w:t xml:space="preserve">      a) zobowiązania starosty do :</w:t>
      </w:r>
    </w:p>
    <w:p w:rsidR="00763A6A" w:rsidRDefault="00763A6A">
      <w:r>
        <w:t xml:space="preserve">          - wypłaty środków, w kwocie ustalonej w wyniku negocjacji,</w:t>
      </w:r>
    </w:p>
    <w:p w:rsidR="00A04054" w:rsidRDefault="00763A6A">
      <w:r>
        <w:t xml:space="preserve">          - co najmniej jednokrotnego zweryfikowania prawidłowości realizacji warunków</w:t>
      </w:r>
    </w:p>
    <w:p w:rsidR="00763A6A" w:rsidRDefault="00A04054">
      <w:r>
        <w:t xml:space="preserve">         </w:t>
      </w:r>
      <w:r w:rsidR="00763A6A">
        <w:t xml:space="preserve"> </w:t>
      </w:r>
      <w:r>
        <w:t xml:space="preserve">  </w:t>
      </w:r>
      <w:r w:rsidR="00763A6A">
        <w:t>umowy przez wnioskodawcę, w czasie obowiązywania umowy,</w:t>
      </w:r>
    </w:p>
    <w:p w:rsidR="00A04054" w:rsidRDefault="00A04054" w:rsidP="00A04054">
      <w:pPr>
        <w:pStyle w:val="Akapitzlist"/>
        <w:numPr>
          <w:ilvl w:val="0"/>
          <w:numId w:val="17"/>
        </w:numPr>
      </w:pPr>
      <w:r>
        <w:t>zobowiązania wnioskodawcy do :</w:t>
      </w:r>
    </w:p>
    <w:p w:rsidR="00A04054" w:rsidRDefault="00A04054" w:rsidP="00A04054">
      <w:pPr>
        <w:pStyle w:val="Akapitzlist"/>
      </w:pPr>
      <w:r>
        <w:t>- przeznaczenia środków na cel określony w umowie,</w:t>
      </w:r>
    </w:p>
    <w:p w:rsidR="00A04054" w:rsidRDefault="00A04054" w:rsidP="00A04054">
      <w:pPr>
        <w:pStyle w:val="Akapitzlist"/>
      </w:pPr>
      <w:r>
        <w:t>- prowadzenia działalności przez okres co najmniej 24 miesięcy, z uwzględnieniem  okresów choroby lub korzystania ze świadczenia rehabilitacyjnego,</w:t>
      </w:r>
    </w:p>
    <w:p w:rsidR="00A04054" w:rsidRDefault="00A04054" w:rsidP="00A04054">
      <w:pPr>
        <w:pStyle w:val="Akapitzlist"/>
      </w:pPr>
      <w:r>
        <w:t>- udokumentowania realizacji umowy na wezwanie starosty,</w:t>
      </w:r>
    </w:p>
    <w:p w:rsidR="00A04054" w:rsidRDefault="00A04054" w:rsidP="00A04054">
      <w:pPr>
        <w:pStyle w:val="Akapitzlist"/>
      </w:pPr>
      <w:r>
        <w:t>- umożliwienia wykonania przez starostę co najmniej jednokrotnego zweryfikowania</w:t>
      </w:r>
    </w:p>
    <w:p w:rsidR="00A04054" w:rsidRDefault="00A04054" w:rsidP="00A04054">
      <w:pPr>
        <w:pStyle w:val="Akapitzlist"/>
      </w:pPr>
      <w:r>
        <w:t xml:space="preserve">  prawidłowości realizacji warunków umowy przez wnioskodawcę, w czasie</w:t>
      </w:r>
    </w:p>
    <w:p w:rsidR="00A04054" w:rsidRDefault="00A04054" w:rsidP="00A04054">
      <w:pPr>
        <w:pStyle w:val="Akapitzlist"/>
      </w:pPr>
      <w:r>
        <w:t xml:space="preserve">  obowiązywania umowy,</w:t>
      </w:r>
    </w:p>
    <w:p w:rsidR="00A04054" w:rsidRDefault="00A04054" w:rsidP="00A04054">
      <w:pPr>
        <w:pStyle w:val="Akapitzlist"/>
      </w:pPr>
      <w:r>
        <w:t>- informowania starosty o wszelkich zmianach dotyczących realizacji umowy,</w:t>
      </w:r>
    </w:p>
    <w:p w:rsidR="00A04054" w:rsidRDefault="00A04054" w:rsidP="00A04054">
      <w:pPr>
        <w:pStyle w:val="Akapitzlist"/>
      </w:pPr>
      <w:r>
        <w:t xml:space="preserve">  w terminie 7 dni od dnia wystąpienia tych zmian,</w:t>
      </w:r>
    </w:p>
    <w:p w:rsidR="00A04054" w:rsidRDefault="00A04054" w:rsidP="00A04054">
      <w:pPr>
        <w:pStyle w:val="Akapitzlist"/>
      </w:pPr>
      <w:r>
        <w:t>- rozliczenia otrzymanych środków w terminie i zakresie określonym w umowie, tj. do</w:t>
      </w:r>
    </w:p>
    <w:p w:rsidR="00A04054" w:rsidRDefault="00A04054" w:rsidP="00A04054">
      <w:pPr>
        <w:pStyle w:val="Akapitzlist"/>
      </w:pPr>
      <w:r>
        <w:t xml:space="preserve">  60 dni,</w:t>
      </w:r>
    </w:p>
    <w:p w:rsidR="001C649F" w:rsidRDefault="00A04054" w:rsidP="001C649F">
      <w:pPr>
        <w:pStyle w:val="Akapitzlist"/>
        <w:numPr>
          <w:ilvl w:val="0"/>
          <w:numId w:val="17"/>
        </w:numPr>
      </w:pPr>
      <w:r>
        <w:t xml:space="preserve">zwrotu otrzymanych środków oraz odsetek, naliczonych od dnia ich otrzymania </w:t>
      </w:r>
      <w:r w:rsidR="001C649F">
        <w:t xml:space="preserve">              w wysokości określonej jak dla zaległości</w:t>
      </w:r>
      <w:r w:rsidR="0092143F">
        <w:t xml:space="preserve"> podatkowych w terminie 3 miesię</w:t>
      </w:r>
      <w:r w:rsidR="001C649F">
        <w:t>cy od dnia otrzymania wezwania starosty do zapłaty lub ujawnienia naruszenia co najmniej jednego z warunków umowy.</w:t>
      </w:r>
    </w:p>
    <w:p w:rsidR="001C649F" w:rsidRDefault="001C649F" w:rsidP="001C649F">
      <w:r>
        <w:t xml:space="preserve">12. </w:t>
      </w:r>
      <w:r w:rsidR="00744F27">
        <w:t xml:space="preserve">   </w:t>
      </w:r>
      <w:r>
        <w:t>Środki przyznawane są w ramach umowy cywilno-prawnej.</w:t>
      </w:r>
    </w:p>
    <w:p w:rsidR="002B1E7D" w:rsidRDefault="002B1E7D" w:rsidP="001C649F"/>
    <w:p w:rsidR="00A04054" w:rsidRDefault="00A04054" w:rsidP="00A04054">
      <w:pPr>
        <w:pStyle w:val="Akapitzlist"/>
      </w:pPr>
    </w:p>
    <w:p w:rsidR="00EB4AEC" w:rsidRDefault="00AC268A" w:rsidP="00EB4AEC">
      <w:pPr>
        <w:pStyle w:val="Akapitzlist"/>
        <w:ind w:left="4248"/>
      </w:pPr>
      <w:r>
        <w:t>§ 6</w:t>
      </w:r>
    </w:p>
    <w:p w:rsidR="002B1E7D" w:rsidRDefault="002B1E7D" w:rsidP="00EB4AEC">
      <w:pPr>
        <w:pStyle w:val="Akapitzlist"/>
        <w:ind w:left="4248"/>
      </w:pPr>
    </w:p>
    <w:p w:rsidR="00EB4AEC" w:rsidRPr="0002042B" w:rsidRDefault="00EB4AEC" w:rsidP="00A04054">
      <w:pPr>
        <w:pStyle w:val="Akapitzlist"/>
      </w:pPr>
    </w:p>
    <w:p w:rsidR="00F743F0" w:rsidRPr="0002042B" w:rsidRDefault="00F743F0" w:rsidP="00F743F0"/>
    <w:p w:rsidR="00F17A29" w:rsidRPr="008E3E9A" w:rsidRDefault="00F17A29" w:rsidP="00F17A29">
      <w:pPr>
        <w:pStyle w:val="Akapitzlist"/>
        <w:numPr>
          <w:ilvl w:val="0"/>
          <w:numId w:val="24"/>
        </w:numPr>
        <w:jc w:val="both"/>
        <w:rPr>
          <w:i/>
        </w:rPr>
      </w:pPr>
      <w:r w:rsidRPr="00F17A29">
        <w:t>Wnioskodawca</w:t>
      </w:r>
      <w:r w:rsidRPr="008E3E9A">
        <w:rPr>
          <w:i/>
        </w:rPr>
        <w:t xml:space="preserve"> </w:t>
      </w:r>
      <w:r w:rsidRPr="008E3E9A">
        <w:t xml:space="preserve">jest obowiązany złożyć zabezpieczenie zwrotu otrzymanych </w:t>
      </w:r>
      <w:r w:rsidRPr="00180CF6">
        <w:t>środków</w:t>
      </w:r>
    </w:p>
    <w:p w:rsidR="00F17A29" w:rsidRPr="008E3E9A" w:rsidRDefault="00F17A29" w:rsidP="00F17A29">
      <w:pPr>
        <w:pStyle w:val="Akapitzlist"/>
        <w:ind w:left="644"/>
        <w:jc w:val="both"/>
      </w:pPr>
      <w:r w:rsidRPr="008E3E9A">
        <w:rPr>
          <w:i/>
        </w:rPr>
        <w:t xml:space="preserve"> </w:t>
      </w:r>
      <w:r w:rsidRPr="008E3E9A">
        <w:t xml:space="preserve">wraz z odsetkami w wysokości określonej jak dla zaległości podatkowych na wypadek ich wykorzystania niezgodnego z celem określonym w umowie, prowadzenia działalności lub bycia członkiem spółdzielni socjalnej przez okres krótszy niż 24 miesiące lub naruszenia innych warunków umowy. </w:t>
      </w:r>
    </w:p>
    <w:p w:rsidR="00F17A29" w:rsidRPr="008E3E9A" w:rsidRDefault="00F17A29" w:rsidP="00F17A29">
      <w:pPr>
        <w:ind w:left="360"/>
      </w:pPr>
      <w:r w:rsidRPr="008E3E9A">
        <w:t>2.    Formami zabezpieczenia zwrotu może być:</w:t>
      </w:r>
      <w:r w:rsidRPr="008E3E9A">
        <w:br/>
        <w:t xml:space="preserve">      • gwarancja bankowa poprzedzona promesą udzielenia gwarancji bankowej będąc</w:t>
      </w:r>
      <w:r>
        <w:t>ą</w:t>
      </w:r>
    </w:p>
    <w:p w:rsidR="00F17A29" w:rsidRPr="008E3E9A" w:rsidRDefault="00F17A29" w:rsidP="00F17A29">
      <w:r w:rsidRPr="008E3E9A">
        <w:t xml:space="preserve">              załącznikiem do wniosku (po zawarciu umowy wnioskodawca jest zobowiązany</w:t>
      </w:r>
    </w:p>
    <w:p w:rsidR="00175544" w:rsidRDefault="00F17A29" w:rsidP="00F17A29">
      <w:pPr>
        <w:ind w:left="360"/>
      </w:pPr>
      <w:r w:rsidRPr="008E3E9A">
        <w:t xml:space="preserve">        dostarczyć gwarancje bankową na kwotę </w:t>
      </w:r>
      <w:r w:rsidR="00175544">
        <w:t xml:space="preserve">otrzymanych środków </w:t>
      </w:r>
      <w:r w:rsidRPr="008E3E9A">
        <w:t xml:space="preserve"> powiększoną </w:t>
      </w:r>
    </w:p>
    <w:p w:rsidR="00F17A29" w:rsidRPr="008E3E9A" w:rsidRDefault="00175544" w:rsidP="00175544">
      <w:pPr>
        <w:ind w:left="360"/>
      </w:pPr>
      <w:r>
        <w:t xml:space="preserve">        </w:t>
      </w:r>
      <w:r w:rsidR="00F17A29" w:rsidRPr="008E3E9A">
        <w:t>o 30 % tytułem</w:t>
      </w:r>
      <w:r>
        <w:t xml:space="preserve"> </w:t>
      </w:r>
      <w:r w:rsidR="00F17A29" w:rsidRPr="008E3E9A">
        <w:t>ewentualnych odsetek i kosztów postępowania),</w:t>
      </w:r>
    </w:p>
    <w:p w:rsidR="00175544" w:rsidRDefault="00F17A29" w:rsidP="00F17A29">
      <w:r w:rsidRPr="008E3E9A">
        <w:t xml:space="preserve">            • blokada rachunku bankowego ( na kwotę </w:t>
      </w:r>
      <w:r w:rsidR="00175544">
        <w:t xml:space="preserve">otrzymanych środków </w:t>
      </w:r>
      <w:r w:rsidRPr="008E3E9A">
        <w:t xml:space="preserve"> powiększoną</w:t>
      </w:r>
    </w:p>
    <w:p w:rsidR="00F17A29" w:rsidRPr="008E3E9A" w:rsidRDefault="00F17A29" w:rsidP="00F17A29">
      <w:r w:rsidRPr="008E3E9A">
        <w:t xml:space="preserve"> </w:t>
      </w:r>
      <w:r w:rsidR="00175544">
        <w:t xml:space="preserve">              </w:t>
      </w:r>
      <w:r w:rsidRPr="008E3E9A">
        <w:t>o 30 % tytułem</w:t>
      </w:r>
      <w:r w:rsidR="00175544">
        <w:t xml:space="preserve"> </w:t>
      </w:r>
      <w:r w:rsidRPr="008E3E9A">
        <w:t>ewentualnych odsetek i kosztów postępowania),</w:t>
      </w:r>
    </w:p>
    <w:p w:rsidR="00F17A29" w:rsidRPr="008E3E9A" w:rsidRDefault="00F17A29" w:rsidP="00F17A29">
      <w:r w:rsidRPr="008E3E9A">
        <w:t xml:space="preserve">            • poręczenie cywilne,</w:t>
      </w:r>
      <w:r w:rsidRPr="008E3E9A">
        <w:br/>
        <w:t xml:space="preserve">            • weksel z poręczeniem wekslowym (awal),</w:t>
      </w:r>
      <w:r w:rsidRPr="008E3E9A">
        <w:br/>
        <w:t xml:space="preserve">            • zastaw na prawach i rzeczach,</w:t>
      </w:r>
      <w:r w:rsidRPr="008E3E9A">
        <w:br/>
        <w:t xml:space="preserve">            • akt notarialny o poddaniu się egzekucji przez dłużnika.</w:t>
      </w:r>
    </w:p>
    <w:p w:rsidR="00F17A29" w:rsidRPr="008E3E9A" w:rsidRDefault="00F17A29" w:rsidP="00F17A29"/>
    <w:p w:rsidR="00F17A29" w:rsidRPr="008E3E9A" w:rsidRDefault="00F17A29" w:rsidP="00F17A29">
      <w:r w:rsidRPr="008E3E9A">
        <w:t xml:space="preserve">      3.  W celu prawidłowego zabezpieczenia suma wynikająca z zabezpieczeń musi zapewnić</w:t>
      </w:r>
    </w:p>
    <w:p w:rsidR="00F17A29" w:rsidRPr="008E3E9A" w:rsidRDefault="00F17A29" w:rsidP="00F17A29">
      <w:r w:rsidRPr="008E3E9A">
        <w:t xml:space="preserve">          zwrot wysokości przyznanych środków wraz z odsetkami i kosztami postępowania.</w:t>
      </w:r>
    </w:p>
    <w:p w:rsidR="00F17A29" w:rsidRPr="008E3E9A" w:rsidRDefault="00F17A29" w:rsidP="00744F27">
      <w:pPr>
        <w:pStyle w:val="Akapitzlist"/>
        <w:numPr>
          <w:ilvl w:val="0"/>
          <w:numId w:val="1"/>
        </w:numPr>
      </w:pPr>
      <w:r w:rsidRPr="008E3E9A">
        <w:lastRenderedPageBreak/>
        <w:t>Poręczycielem może być osoba fizyczna albo prawna:</w:t>
      </w:r>
    </w:p>
    <w:p w:rsidR="00F17A29" w:rsidRPr="008E3E9A" w:rsidRDefault="00F17A29" w:rsidP="00F17A29">
      <w:r w:rsidRPr="008E3E9A">
        <w:t xml:space="preserve">           - pozostająca w stosunku pracy z pracodawcą nie będącym w stanie likwidacji lub</w:t>
      </w:r>
    </w:p>
    <w:p w:rsidR="00F17A29" w:rsidRPr="008E3E9A" w:rsidRDefault="00F17A29" w:rsidP="00F17A29">
      <w:r w:rsidRPr="008E3E9A">
        <w:t xml:space="preserve">             upadłości, zatrudniona na czas nieokreślony lub określony  nie krótszy  niż 3 lata,</w:t>
      </w:r>
    </w:p>
    <w:p w:rsidR="00F17A29" w:rsidRPr="008E3E9A" w:rsidRDefault="00F17A29" w:rsidP="00F17A29">
      <w:r w:rsidRPr="008E3E9A">
        <w:t xml:space="preserve">             licząc od dnia podpisania umowy, nie będąca w okresie wypowiedzenia,</w:t>
      </w:r>
    </w:p>
    <w:p w:rsidR="00F17A29" w:rsidRPr="008E3E9A" w:rsidRDefault="00F17A29" w:rsidP="00F17A29">
      <w:r w:rsidRPr="008E3E9A">
        <w:t xml:space="preserve">             wobec której nie są ustanowione zajęcia sądowe lub administracyjne,</w:t>
      </w:r>
    </w:p>
    <w:p w:rsidR="00F17A29" w:rsidRPr="008E3E9A" w:rsidRDefault="00F17A29" w:rsidP="00F17A29">
      <w:r w:rsidRPr="008E3E9A">
        <w:t xml:space="preserve">          -  osoba posiadająca prawo do emerytury lub renty stałej,</w:t>
      </w:r>
    </w:p>
    <w:p w:rsidR="00F17A29" w:rsidRPr="008E3E9A" w:rsidRDefault="00F17A29" w:rsidP="00F17A29">
      <w:r w:rsidRPr="008E3E9A">
        <w:t xml:space="preserve">          -  prowadząca działalność gospodarczą, która to działalność nie jest w stanie likwidacji</w:t>
      </w:r>
    </w:p>
    <w:p w:rsidR="00F17A29" w:rsidRPr="008E3E9A" w:rsidRDefault="00F17A29" w:rsidP="00F17A29">
      <w:r w:rsidRPr="008E3E9A">
        <w:t xml:space="preserve">             lub upadłości i nie posiada zaległości wobec ZUS, Urzędu Skarbowego i innych</w:t>
      </w:r>
    </w:p>
    <w:p w:rsidR="00F17A29" w:rsidRPr="008E3E9A" w:rsidRDefault="00F17A29" w:rsidP="00F17A29">
      <w:r w:rsidRPr="008E3E9A">
        <w:t xml:space="preserve">             zobowiązań cywilno- prawnych.</w:t>
      </w:r>
    </w:p>
    <w:p w:rsidR="00F17A29" w:rsidRPr="008E3E9A" w:rsidRDefault="00F17A29" w:rsidP="00F17A29">
      <w:r w:rsidRPr="008E3E9A">
        <w:t xml:space="preserve">          -  prowadząca gospodarstwo rolne.</w:t>
      </w:r>
    </w:p>
    <w:p w:rsidR="00F17A29" w:rsidRPr="008E3E9A" w:rsidRDefault="00F17A29" w:rsidP="00F17A29">
      <w:r w:rsidRPr="008E3E9A">
        <w:t xml:space="preserve">       5.  W przypadku poręczenia cywilnego zabezpieczenie może stanowić co najmniej 2</w:t>
      </w:r>
    </w:p>
    <w:p w:rsidR="00F17A29" w:rsidRPr="008E3E9A" w:rsidRDefault="00F17A29" w:rsidP="00F17A29">
      <w:r w:rsidRPr="008E3E9A">
        <w:t xml:space="preserve">            poręczycieli osiągających wynagrodzenie brutto każdy w wysokości co najmniej</w:t>
      </w:r>
    </w:p>
    <w:p w:rsidR="00F17A29" w:rsidRPr="008E3E9A" w:rsidRDefault="00F17A29" w:rsidP="00F17A29">
      <w:r w:rsidRPr="008E3E9A">
        <w:t xml:space="preserve">            150 % obowiązującego minimalnego wynagrodzenia.</w:t>
      </w:r>
      <w:r w:rsidRPr="008E3E9A">
        <w:br/>
        <w:t xml:space="preserve">       6.  Koszty związane z zabezpieczeniem udzielonych środków na rozpoczęcie działalności</w:t>
      </w:r>
    </w:p>
    <w:p w:rsidR="00F17A29" w:rsidRPr="008E3E9A" w:rsidRDefault="00F17A29" w:rsidP="00F17A29">
      <w:r w:rsidRPr="008E3E9A">
        <w:t xml:space="preserve">            i usunięciem tego zabezpieczenia po wygaśnięciu umowy pokrywa wnioskodawca.</w:t>
      </w:r>
      <w:r w:rsidRPr="008E3E9A">
        <w:br/>
        <w:t xml:space="preserve">       7.  Poręczycielem nie może być współmałżonek wnioskodawcy pozostający we</w:t>
      </w:r>
    </w:p>
    <w:p w:rsidR="00F17A29" w:rsidRPr="008E3E9A" w:rsidRDefault="00F17A29" w:rsidP="00F17A29">
      <w:r w:rsidRPr="008E3E9A">
        <w:t xml:space="preserve">            wspólnocie majątkowej, ani żadna osoba będąca dłużnikiem (także małżonkowie osób</w:t>
      </w:r>
    </w:p>
    <w:p w:rsidR="00F17A29" w:rsidRPr="008E3E9A" w:rsidRDefault="00F17A29" w:rsidP="00F17A29">
      <w:r w:rsidRPr="008E3E9A">
        <w:t xml:space="preserve">            będących dłużnikiem) PFRON, Funduszu Pracy lub innych funduszy publicznych.</w:t>
      </w:r>
    </w:p>
    <w:p w:rsidR="00F17A29" w:rsidRPr="008E3E9A" w:rsidRDefault="00F17A29" w:rsidP="00F17A29">
      <w:pPr>
        <w:tabs>
          <w:tab w:val="left" w:pos="6096"/>
        </w:tabs>
      </w:pPr>
      <w:r w:rsidRPr="008E3E9A">
        <w:t xml:space="preserve">       8.  Ostateczną decyzję w sprawie liczby poręczycieli i formy zabezpieczenia podejmuje</w:t>
      </w:r>
    </w:p>
    <w:p w:rsidR="00F17A29" w:rsidRPr="008E3E9A" w:rsidRDefault="00F17A29" w:rsidP="00F17A29">
      <w:pPr>
        <w:pStyle w:val="Akapitzlist"/>
        <w:tabs>
          <w:tab w:val="left" w:pos="6096"/>
        </w:tabs>
      </w:pPr>
      <w:r w:rsidRPr="008E3E9A">
        <w:t>Dyrektor PUP, uwz</w:t>
      </w:r>
      <w:r w:rsidR="00744F27">
        <w:t>ględniając liczbę poręczycieli,  osiągane przez nich  dochody oraz rekomendowaną kwotę środków finansowych.</w:t>
      </w:r>
    </w:p>
    <w:p w:rsidR="00F17A29" w:rsidRPr="008E3E9A" w:rsidRDefault="00F17A29" w:rsidP="00F17A29">
      <w:pPr>
        <w:tabs>
          <w:tab w:val="left" w:pos="6096"/>
        </w:tabs>
      </w:pPr>
      <w:r w:rsidRPr="008E3E9A">
        <w:t xml:space="preserve">       9. Nie przedstawienie odpowiedniego zabezpieczenia, zaakceptowanego  przez Urząd</w:t>
      </w:r>
    </w:p>
    <w:p w:rsidR="00F17A29" w:rsidRPr="008E3E9A" w:rsidRDefault="00F17A29" w:rsidP="00744F27">
      <w:pPr>
        <w:pStyle w:val="Akapitzlist"/>
        <w:tabs>
          <w:tab w:val="left" w:pos="6096"/>
        </w:tabs>
        <w:ind w:left="644"/>
      </w:pPr>
      <w:r w:rsidRPr="008E3E9A">
        <w:t xml:space="preserve">  może być przyczyną negatywnego rozpatrzenia wniosku.</w:t>
      </w:r>
    </w:p>
    <w:p w:rsidR="00F17A29" w:rsidRPr="00744F27" w:rsidRDefault="00F17A29" w:rsidP="00F17A29">
      <w:pPr>
        <w:pStyle w:val="Akapitzlist"/>
        <w:numPr>
          <w:ilvl w:val="0"/>
          <w:numId w:val="25"/>
        </w:numPr>
        <w:jc w:val="both"/>
      </w:pPr>
      <w:r w:rsidRPr="00744F27">
        <w:t>Warunkiem zawarcia umowy o przyznanie środków jest zgoda współmałżonka</w:t>
      </w:r>
    </w:p>
    <w:p w:rsidR="00F17A29" w:rsidRPr="00744F27" w:rsidRDefault="00F17A29" w:rsidP="00F17A29">
      <w:pPr>
        <w:ind w:left="284"/>
        <w:jc w:val="both"/>
      </w:pPr>
      <w:r w:rsidRPr="00744F27">
        <w:t xml:space="preserve">      wnioskodawcy pozostającego z nim we wspólnocie majątkowej oraz </w:t>
      </w:r>
    </w:p>
    <w:p w:rsidR="00F17A29" w:rsidRPr="00744F27" w:rsidRDefault="00F17A29" w:rsidP="00F17A29">
      <w:pPr>
        <w:jc w:val="both"/>
      </w:pPr>
      <w:r w:rsidRPr="00744F27">
        <w:t xml:space="preserve">          współmałżonka poręczyciela pozostającego z nim we wspólnocie majątkowej,</w:t>
      </w:r>
    </w:p>
    <w:p w:rsidR="00F17A29" w:rsidRPr="00744F27" w:rsidRDefault="00F17A29" w:rsidP="00F17A29">
      <w:pPr>
        <w:jc w:val="both"/>
        <w:rPr>
          <w:u w:val="single"/>
        </w:rPr>
      </w:pPr>
      <w:r w:rsidRPr="00744F27">
        <w:t xml:space="preserve">          </w:t>
      </w:r>
      <w:r w:rsidRPr="00744F27">
        <w:rPr>
          <w:u w:val="single"/>
        </w:rPr>
        <w:t>wyrażona podpisem złożonym osobiście w siedzibie Urzędu i w obecności pracownika</w:t>
      </w:r>
    </w:p>
    <w:p w:rsidR="00F17A29" w:rsidRPr="00744F27" w:rsidRDefault="00F17A29" w:rsidP="00F17A29">
      <w:pPr>
        <w:jc w:val="both"/>
        <w:rPr>
          <w:u w:val="single"/>
        </w:rPr>
      </w:pPr>
      <w:r w:rsidRPr="00744F27">
        <w:t xml:space="preserve">         </w:t>
      </w:r>
      <w:r w:rsidRPr="00744F27">
        <w:rPr>
          <w:u w:val="single"/>
        </w:rPr>
        <w:t xml:space="preserve"> Urzędu w dniu podpisania umowy  o przyznanie środków lub podpisem</w:t>
      </w:r>
    </w:p>
    <w:p w:rsidR="00F17A29" w:rsidRPr="00744F27" w:rsidRDefault="00F17A29" w:rsidP="00F17A29">
      <w:pPr>
        <w:jc w:val="both"/>
      </w:pPr>
      <w:r w:rsidRPr="00744F27">
        <w:t xml:space="preserve">          </w:t>
      </w:r>
      <w:r w:rsidRPr="00744F27">
        <w:rPr>
          <w:u w:val="single"/>
        </w:rPr>
        <w:t>poświadczonym notarialnie.</w:t>
      </w:r>
      <w:r w:rsidRPr="00744F27">
        <w:t xml:space="preserve"> </w:t>
      </w:r>
    </w:p>
    <w:p w:rsidR="00F17A29" w:rsidRPr="00744F27" w:rsidRDefault="00F17A29" w:rsidP="00F17A29">
      <w:pPr>
        <w:jc w:val="both"/>
      </w:pPr>
    </w:p>
    <w:p w:rsidR="00F17A29" w:rsidRPr="00744F27" w:rsidRDefault="00F17A29" w:rsidP="00F17A29"/>
    <w:p w:rsidR="00F17A29" w:rsidRPr="00744F27" w:rsidRDefault="00F17A29" w:rsidP="00F17A29"/>
    <w:p w:rsidR="00F17A29" w:rsidRPr="00744F27" w:rsidRDefault="00F17A29" w:rsidP="00F17A29">
      <w:pPr>
        <w:rPr>
          <w:u w:val="single"/>
        </w:rPr>
      </w:pPr>
    </w:p>
    <w:p w:rsidR="00F17A29" w:rsidRPr="00744F27" w:rsidRDefault="00F17A29" w:rsidP="00F17A29">
      <w:pPr>
        <w:jc w:val="center"/>
      </w:pPr>
      <w:r w:rsidRPr="00744F27">
        <w:t>§ 7</w:t>
      </w:r>
    </w:p>
    <w:p w:rsidR="00F17A29" w:rsidRPr="00744F27" w:rsidRDefault="00F17A29" w:rsidP="00F17A29">
      <w:pPr>
        <w:jc w:val="center"/>
      </w:pPr>
    </w:p>
    <w:p w:rsidR="00F17A29" w:rsidRPr="00744F27" w:rsidRDefault="00F17A29" w:rsidP="00F17A29">
      <w:pPr>
        <w:jc w:val="center"/>
      </w:pPr>
    </w:p>
    <w:p w:rsidR="00F17A29" w:rsidRPr="00744F27" w:rsidRDefault="00F17A29" w:rsidP="00F17A29">
      <w:pPr>
        <w:pStyle w:val="Akapitzlist"/>
        <w:numPr>
          <w:ilvl w:val="0"/>
          <w:numId w:val="26"/>
        </w:numPr>
      </w:pPr>
      <w:r w:rsidRPr="00744F27">
        <w:t>Wnioskodawca zobowiązany jest do przeznaczenia środków na cel określony                   w umowie i rozliczenia ich w terminie określonym w umowie.</w:t>
      </w:r>
    </w:p>
    <w:p w:rsidR="00F17A29" w:rsidRPr="00744F27" w:rsidRDefault="00F17A29" w:rsidP="00F17A29">
      <w:pPr>
        <w:pStyle w:val="Akapitzlist"/>
        <w:numPr>
          <w:ilvl w:val="0"/>
          <w:numId w:val="26"/>
        </w:numPr>
      </w:pPr>
      <w:r w:rsidRPr="00744F27">
        <w:t>Umowę zawiera się w formie pisemnej. Zmiana umowy wymaga formy pisemnej.</w:t>
      </w:r>
    </w:p>
    <w:p w:rsidR="00F17A29" w:rsidRDefault="00F17A29" w:rsidP="00F17A29">
      <w:pPr>
        <w:pStyle w:val="Akapitzlist"/>
        <w:numPr>
          <w:ilvl w:val="0"/>
          <w:numId w:val="26"/>
        </w:numPr>
      </w:pPr>
      <w:r w:rsidRPr="00744F27">
        <w:t>Udokumentowanie wydatkowania otrzymanych środków finansowych może nastąpić tylko w formie faktury, rachunku lub dowodu zapłaty.</w:t>
      </w:r>
    </w:p>
    <w:p w:rsidR="00F17A29" w:rsidRDefault="00F17A29" w:rsidP="00744F27">
      <w:pPr>
        <w:pStyle w:val="Akapitzlist"/>
        <w:numPr>
          <w:ilvl w:val="0"/>
          <w:numId w:val="26"/>
        </w:numPr>
      </w:pPr>
      <w:r w:rsidRPr="00744F27">
        <w:t>Jeżeli środki zostały wypłacone wnioskodawcy w wysokości wyższej od należnej, wnioskodawca informuje starostę o wysokości nienależnie pobranej kwoty środków oraz dokonuje zwrotu tej kwoty w terminie 3 miesięcy od  dnia jej ujawnienia.</w:t>
      </w:r>
    </w:p>
    <w:p w:rsidR="00744F27" w:rsidRDefault="00744F27" w:rsidP="00744F27">
      <w:pPr>
        <w:pStyle w:val="Akapitzlist"/>
        <w:numPr>
          <w:ilvl w:val="0"/>
          <w:numId w:val="26"/>
        </w:numPr>
      </w:pPr>
      <w:r>
        <w:t>Środki przyznane nie będą rozliczone w przypadku zakupu środków trwałych, maszyn, urządzeń od współmałżonka, krewnych i powinowatych w linii prostej, rodzeństwa ani powinowatych w linii bocznej.</w:t>
      </w:r>
    </w:p>
    <w:p w:rsidR="001A1E5C" w:rsidRDefault="00744F27" w:rsidP="001A1E5C">
      <w:pPr>
        <w:pStyle w:val="Akapitzlist"/>
        <w:numPr>
          <w:ilvl w:val="0"/>
          <w:numId w:val="26"/>
        </w:numPr>
      </w:pPr>
      <w:r>
        <w:lastRenderedPageBreak/>
        <w:t xml:space="preserve">Wykazy podmiotów, które uzyskały środki </w:t>
      </w:r>
      <w:r w:rsidR="001A1E5C" w:rsidRPr="001A1E5C">
        <w:t>na podjecie działalności gospodarczej</w:t>
      </w:r>
      <w:r w:rsidR="001A1E5C">
        <w:t>,</w:t>
      </w:r>
    </w:p>
    <w:p w:rsidR="001A1E5C" w:rsidRPr="001A1E5C" w:rsidRDefault="001A1E5C" w:rsidP="001A1E5C">
      <w:pPr>
        <w:pStyle w:val="Akapitzlist"/>
        <w:ind w:left="644"/>
      </w:pPr>
      <w:r w:rsidRPr="001A1E5C">
        <w:t xml:space="preserve"> rolniczej</w:t>
      </w:r>
      <w:r w:rsidRPr="001A1E5C">
        <w:rPr>
          <w:b/>
        </w:rPr>
        <w:t xml:space="preserve"> </w:t>
      </w:r>
      <w:r w:rsidRPr="001A1E5C">
        <w:t>albo na wniesienie wkładu do spółdzielni socjalnej</w:t>
      </w:r>
      <w:r w:rsidRPr="001A1E5C">
        <w:rPr>
          <w:b/>
        </w:rPr>
        <w:t xml:space="preserve">   </w:t>
      </w:r>
      <w:r w:rsidRPr="001A1E5C">
        <w:t>są publikowane na stronie internetowej Powiatowego Urzędu Pracy w Wągrowcu.</w:t>
      </w:r>
    </w:p>
    <w:p w:rsidR="00744F27" w:rsidRPr="001A1E5C" w:rsidRDefault="00744F27" w:rsidP="001A1E5C">
      <w:pPr>
        <w:pStyle w:val="Akapitzlist"/>
        <w:ind w:left="644"/>
      </w:pPr>
    </w:p>
    <w:p w:rsidR="00F17A29" w:rsidRPr="00744F27" w:rsidRDefault="00F17A29" w:rsidP="00F17A29"/>
    <w:p w:rsidR="00F17A29" w:rsidRPr="00744F27" w:rsidRDefault="00F17A29" w:rsidP="00F17A29">
      <w:r w:rsidRPr="00744F27">
        <w:rPr>
          <w:u w:val="single"/>
        </w:rPr>
        <w:t>Inne informacje</w:t>
      </w:r>
      <w:r w:rsidRPr="00744F27">
        <w:t xml:space="preserve"> :</w:t>
      </w:r>
    </w:p>
    <w:p w:rsidR="00F17A29" w:rsidRPr="00744F27" w:rsidRDefault="00F17A29" w:rsidP="00F17A29">
      <w:pPr>
        <w:jc w:val="both"/>
      </w:pPr>
    </w:p>
    <w:p w:rsidR="00F17A29" w:rsidRPr="00744F27" w:rsidRDefault="00F17A29" w:rsidP="00F17A29">
      <w:pPr>
        <w:pStyle w:val="Akapitzlist"/>
        <w:numPr>
          <w:ilvl w:val="0"/>
          <w:numId w:val="23"/>
        </w:numPr>
      </w:pPr>
      <w:r w:rsidRPr="00744F27">
        <w:t>Wnioskodawca zobowiązany jest prowadzić działalność lub zachować członkowstwo</w:t>
      </w:r>
    </w:p>
    <w:p w:rsidR="00F17A29" w:rsidRPr="00744F27" w:rsidRDefault="00F17A29" w:rsidP="00F17A29">
      <w:r w:rsidRPr="00744F27">
        <w:t xml:space="preserve">            w spółdzielni socjalnej przez okres co najmniej 24 miesięcy, z uwzględnieniem</w:t>
      </w:r>
    </w:p>
    <w:p w:rsidR="00F17A29" w:rsidRPr="00744F27" w:rsidRDefault="00F17A29" w:rsidP="00F17A29">
      <w:r w:rsidRPr="00744F27">
        <w:t xml:space="preserve">            okresów choroby, powołania do odbycia zasadniczej lub zastępczej służby</w:t>
      </w:r>
    </w:p>
    <w:p w:rsidR="00F17A29" w:rsidRPr="00744F27" w:rsidRDefault="00F17A29" w:rsidP="00F17A29">
      <w:r w:rsidRPr="00744F27">
        <w:t xml:space="preserve">            wojskowej lub korzystania ze świadczenia rehabilitacyjnego.</w:t>
      </w:r>
    </w:p>
    <w:p w:rsidR="00F17A29" w:rsidRPr="00744F27" w:rsidRDefault="00F17A29" w:rsidP="00F17A29">
      <w:pPr>
        <w:pStyle w:val="Akapitzlist"/>
        <w:numPr>
          <w:ilvl w:val="0"/>
          <w:numId w:val="23"/>
        </w:numPr>
      </w:pPr>
      <w:r w:rsidRPr="00744F27">
        <w:t>Wnioskodawca zobowiązany jest do zwrotu otrzymanych środków w terminie 3-ch    miesięcy od dnia otrzymania wezwania do zapłaty, w przypadku naruszenia co najmniej jednego  z warunków zawartej umowy.</w:t>
      </w:r>
    </w:p>
    <w:p w:rsidR="00F17A29" w:rsidRPr="00744F27" w:rsidRDefault="00F17A29" w:rsidP="00F17A29">
      <w:pPr>
        <w:pStyle w:val="Akapitzlist"/>
        <w:numPr>
          <w:ilvl w:val="0"/>
          <w:numId w:val="23"/>
        </w:numPr>
      </w:pPr>
      <w:r w:rsidRPr="00744F27">
        <w:t>Umowa o przyznanie środków wygasa po spełnieniu wszystkich zawartych w niej</w:t>
      </w:r>
    </w:p>
    <w:p w:rsidR="00F17A29" w:rsidRPr="00744F27" w:rsidRDefault="00F17A29" w:rsidP="00F17A29">
      <w:pPr>
        <w:ind w:left="345"/>
      </w:pPr>
      <w:r w:rsidRPr="00744F27">
        <w:t xml:space="preserve">      warunków i postanowień oraz dostarczeniu do Urzędu dokumentów potwierdzających</w:t>
      </w:r>
    </w:p>
    <w:p w:rsidR="00F17A29" w:rsidRPr="00744F27" w:rsidRDefault="00F17A29" w:rsidP="00F17A29">
      <w:pPr>
        <w:ind w:left="345"/>
      </w:pPr>
      <w:r w:rsidRPr="00744F27">
        <w:t xml:space="preserve">      prowadzenie działalności lub bycie członkiem spółdzielni socjalnej w sposób ciągły</w:t>
      </w:r>
    </w:p>
    <w:p w:rsidR="00F17A29" w:rsidRPr="00744F27" w:rsidRDefault="00F17A29" w:rsidP="00F17A29">
      <w:pPr>
        <w:ind w:left="345"/>
      </w:pPr>
      <w:r w:rsidRPr="00744F27">
        <w:t xml:space="preserve">     przez 24 miesiące.</w:t>
      </w:r>
    </w:p>
    <w:p w:rsidR="00F17A29" w:rsidRPr="00744F27" w:rsidRDefault="00F17A29" w:rsidP="00F17A29">
      <w:pPr>
        <w:pStyle w:val="Akapitzlist"/>
        <w:numPr>
          <w:ilvl w:val="0"/>
          <w:numId w:val="23"/>
        </w:numPr>
        <w:jc w:val="both"/>
      </w:pPr>
      <w:r w:rsidRPr="00744F27">
        <w:t xml:space="preserve">Przyznane wnioskodawcy środki, o których mowa w § 2 ust.1 niniejszych Zasad, stanowią pomoc de </w:t>
      </w:r>
      <w:proofErr w:type="spellStart"/>
      <w:r w:rsidRPr="00744F27">
        <w:t>minimis</w:t>
      </w:r>
      <w:proofErr w:type="spellEnd"/>
      <w:r w:rsidRPr="00744F27">
        <w:t xml:space="preserve"> w rozumieniu przepisów rozporządzenia Komisji (WE) </w:t>
      </w:r>
      <w:r w:rsidRPr="00744F27">
        <w:br/>
        <w:t xml:space="preserve">nr 1998/2006 z dnia 15 grudnia 2006r. w sprawie stosowania art. 87 i 88 Traktatu </w:t>
      </w:r>
      <w:r w:rsidRPr="00744F27">
        <w:br/>
        <w:t xml:space="preserve">do pomocy de </w:t>
      </w:r>
      <w:proofErr w:type="spellStart"/>
      <w:r w:rsidRPr="00744F27">
        <w:t>minimis</w:t>
      </w:r>
      <w:proofErr w:type="spellEnd"/>
      <w:r w:rsidRPr="00744F27">
        <w:t xml:space="preserve"> (Dz. Urz. UE L 379 z 28.12.2006, str. 5), albo pomoc de </w:t>
      </w:r>
    </w:p>
    <w:p w:rsidR="00F17A29" w:rsidRDefault="00F17A29" w:rsidP="00F17A29">
      <w:pPr>
        <w:pStyle w:val="Akapitzlist"/>
        <w:ind w:left="705"/>
        <w:jc w:val="both"/>
      </w:pPr>
      <w:proofErr w:type="spellStart"/>
      <w:r w:rsidRPr="00744F27">
        <w:t>minimis</w:t>
      </w:r>
      <w:proofErr w:type="spellEnd"/>
      <w:r w:rsidRPr="00744F27">
        <w:t xml:space="preserve"> w rybołówstwie w rozumieniu przepisów rozporządzenia Komisji (WE) nr 875/2007 z dnia 24 lipca 2007r. w sprawie stosowania art. 87 i 88 Traktatu WE w odniesieniu do pomocy w ramach zasady de </w:t>
      </w:r>
      <w:proofErr w:type="spellStart"/>
      <w:r w:rsidRPr="00744F27">
        <w:t>minimis</w:t>
      </w:r>
      <w:proofErr w:type="spellEnd"/>
      <w:r w:rsidRPr="00744F27">
        <w:t xml:space="preserve"> dla sektora rybołówstwa i zmieniającego rozporządzenie (WE) nr 1860/2004 (Dz. Urz. UE L 193 z 25.07.2007, str. 6), albo pomoc de </w:t>
      </w:r>
      <w:proofErr w:type="spellStart"/>
      <w:r w:rsidRPr="00744F27">
        <w:t>minimis</w:t>
      </w:r>
      <w:proofErr w:type="spellEnd"/>
      <w:r w:rsidRPr="00744F27">
        <w:t xml:space="preserve"> w rozumieniu przepisów rozporządzenia Komisji (WE) nr 1535/2007 z dnia 20 grudnia 2007 r. w sprawie stosowania art. 87 i 88 Traktatu WE w odniesieniu do pomocy de </w:t>
      </w:r>
      <w:proofErr w:type="spellStart"/>
      <w:r w:rsidRPr="00744F27">
        <w:t>minimis</w:t>
      </w:r>
      <w:proofErr w:type="spellEnd"/>
      <w:r w:rsidRPr="00744F27">
        <w:t xml:space="preserve">  w sektorze produkcji rolnej (Dz. Urz. UE L 337 z 21.12.2007, str. 35) i są udzielane zgodnie z przepisami tych rozporządzeń.</w:t>
      </w:r>
    </w:p>
    <w:p w:rsidR="001A1E5C" w:rsidRDefault="001A1E5C" w:rsidP="001A1E5C">
      <w:pPr>
        <w:pStyle w:val="Akapitzlist"/>
        <w:numPr>
          <w:ilvl w:val="0"/>
          <w:numId w:val="23"/>
        </w:numPr>
      </w:pPr>
      <w:r w:rsidRPr="00744F27">
        <w:t>Do wniosku o udzielenie pomo</w:t>
      </w:r>
      <w:r>
        <w:t xml:space="preserve">cy de </w:t>
      </w:r>
      <w:proofErr w:type="spellStart"/>
      <w:r>
        <w:t>minimis</w:t>
      </w:r>
      <w:proofErr w:type="spellEnd"/>
      <w:r>
        <w:t xml:space="preserve"> należy dołączyć o</w:t>
      </w:r>
      <w:r w:rsidRPr="00744F27">
        <w:t xml:space="preserve">świadczenie o pomocy de </w:t>
      </w:r>
      <w:proofErr w:type="spellStart"/>
      <w:r w:rsidRPr="00744F27">
        <w:t>minimis</w:t>
      </w:r>
      <w:proofErr w:type="spellEnd"/>
      <w:r w:rsidRPr="00744F27">
        <w:t xml:space="preserve"> otrzymanej w okresie obejmujących rok podatkowy i poprzedzające go dwa lata podatkowe oraz informacje o innej pomocy dot. tych samych kosztów kwalifikowanych. </w:t>
      </w:r>
    </w:p>
    <w:p w:rsidR="00F17A29" w:rsidRPr="00744F27" w:rsidRDefault="00F17A29" w:rsidP="001A1E5C">
      <w:pPr>
        <w:pStyle w:val="Akapitzlist"/>
        <w:numPr>
          <w:ilvl w:val="0"/>
          <w:numId w:val="23"/>
        </w:numPr>
      </w:pPr>
      <w:r w:rsidRPr="00744F27">
        <w:t>Wnioskodawca korzystający z pomocy na podstawie umowy zawartej ze  starostą jest zobowiązany do przechowywania dokumentacji pozwalającej na sprawdzenie zgodności przyznanej pomocy z przepisami rozporządzenia przez okres 10 lat od dnia przyznania pomocy.</w:t>
      </w:r>
    </w:p>
    <w:p w:rsidR="00F17A29" w:rsidRPr="00744F27" w:rsidRDefault="00F17A29" w:rsidP="00F17A29"/>
    <w:p w:rsidR="00F17A29" w:rsidRPr="00744F27" w:rsidRDefault="00F17A29" w:rsidP="00F17A29">
      <w:pPr>
        <w:ind w:left="180"/>
      </w:pPr>
    </w:p>
    <w:p w:rsidR="00F17A29" w:rsidRPr="00744F27" w:rsidRDefault="00F17A29" w:rsidP="00F17A29">
      <w:pPr>
        <w:ind w:left="180"/>
      </w:pPr>
    </w:p>
    <w:p w:rsidR="00F17A29" w:rsidRPr="00744F27" w:rsidRDefault="00F17A29" w:rsidP="00F17A29">
      <w:pPr>
        <w:ind w:left="180"/>
      </w:pPr>
    </w:p>
    <w:p w:rsidR="00F17A29" w:rsidRPr="00744F27" w:rsidRDefault="00F17A29" w:rsidP="00F17A29">
      <w:pPr>
        <w:ind w:left="180"/>
      </w:pPr>
    </w:p>
    <w:p w:rsidR="00F17A29" w:rsidRPr="00744F27" w:rsidRDefault="00F17A29" w:rsidP="00F17A29">
      <w:pPr>
        <w:ind w:left="180"/>
      </w:pPr>
    </w:p>
    <w:p w:rsidR="00F17A29" w:rsidRPr="00744F27" w:rsidRDefault="00F17A29" w:rsidP="00F17A29">
      <w:pPr>
        <w:ind w:left="180"/>
      </w:pPr>
    </w:p>
    <w:p w:rsidR="00F17A29" w:rsidRPr="00744F27" w:rsidRDefault="00F17A29" w:rsidP="00F17A29">
      <w:pPr>
        <w:ind w:left="180"/>
      </w:pPr>
    </w:p>
    <w:p w:rsidR="00F17A29" w:rsidRPr="00744F27" w:rsidRDefault="00F17A29" w:rsidP="00F17A29"/>
    <w:p w:rsidR="0092143F" w:rsidRDefault="00F17A29" w:rsidP="00F17A29">
      <w:pPr>
        <w:ind w:left="180"/>
      </w:pPr>
      <w:r w:rsidRPr="00744F27">
        <w:lastRenderedPageBreak/>
        <w:t xml:space="preserve">                                                              </w:t>
      </w:r>
    </w:p>
    <w:p w:rsidR="0092143F" w:rsidRDefault="0092143F" w:rsidP="00F17A29">
      <w:pPr>
        <w:ind w:left="180"/>
      </w:pPr>
    </w:p>
    <w:p w:rsidR="00F17A29" w:rsidRPr="00744F27" w:rsidRDefault="00F17A29" w:rsidP="0092143F">
      <w:pPr>
        <w:ind w:left="180"/>
        <w:jc w:val="center"/>
      </w:pPr>
      <w:r w:rsidRPr="00744F27">
        <w:t>§ 8</w:t>
      </w:r>
    </w:p>
    <w:p w:rsidR="00F17A29" w:rsidRPr="00744F27" w:rsidRDefault="00F17A29" w:rsidP="00F17A29">
      <w:pPr>
        <w:ind w:left="180"/>
      </w:pPr>
    </w:p>
    <w:p w:rsidR="00F17A29" w:rsidRPr="00744F27" w:rsidRDefault="00F17A29" w:rsidP="00F17A29">
      <w:pPr>
        <w:ind w:left="180"/>
      </w:pPr>
    </w:p>
    <w:p w:rsidR="00F17A29" w:rsidRPr="00744F27" w:rsidRDefault="00F17A29" w:rsidP="00F17A29">
      <w:pPr>
        <w:numPr>
          <w:ilvl w:val="0"/>
          <w:numId w:val="6"/>
        </w:numPr>
      </w:pPr>
      <w:r w:rsidRPr="00744F27">
        <w:t>Zasady wchodzą w życie z dniem 09.02.2013r.</w:t>
      </w:r>
    </w:p>
    <w:p w:rsidR="00F17A29" w:rsidRPr="00744F27" w:rsidRDefault="00F17A29" w:rsidP="00F17A29">
      <w:pPr>
        <w:numPr>
          <w:ilvl w:val="0"/>
          <w:numId w:val="6"/>
        </w:numPr>
      </w:pPr>
      <w:r w:rsidRPr="00744F27">
        <w:t>Wzór wniosku o przyznanie osobie niepełnosprawnej środków na podjęcie działalności gospodarczej, rolniczej albo na wniesienie wkładu do spółdzielni socjalnej stanowi załącznik do zasad.</w:t>
      </w:r>
    </w:p>
    <w:p w:rsidR="00F17A29" w:rsidRPr="00744F27" w:rsidRDefault="00F17A29" w:rsidP="00F17A29"/>
    <w:p w:rsidR="00F17A29" w:rsidRPr="00744F27" w:rsidRDefault="00F17A29" w:rsidP="00F17A29"/>
    <w:p w:rsidR="00F17A29" w:rsidRPr="00744F27" w:rsidRDefault="00F17A29" w:rsidP="00F17A29"/>
    <w:p w:rsidR="00F17A29" w:rsidRPr="00744F27" w:rsidRDefault="00F17A29" w:rsidP="00F17A29"/>
    <w:p w:rsidR="00F17A29" w:rsidRPr="008E3E9A" w:rsidRDefault="00F17A29" w:rsidP="00F17A29"/>
    <w:p w:rsidR="00F17A29" w:rsidRPr="008E3E9A" w:rsidRDefault="00F17A29" w:rsidP="00F17A29"/>
    <w:p w:rsidR="00F17A29" w:rsidRPr="008E3E9A" w:rsidRDefault="00F17A29" w:rsidP="00F17A29"/>
    <w:p w:rsidR="00F17A29" w:rsidRPr="008E3E9A" w:rsidRDefault="00F17A29" w:rsidP="00F17A29">
      <w:r w:rsidRPr="008E3E9A">
        <w:t xml:space="preserve">                                                                                                           Dyrektor</w:t>
      </w:r>
    </w:p>
    <w:p w:rsidR="00F17A29" w:rsidRPr="008E3E9A" w:rsidRDefault="00F17A29" w:rsidP="00F17A29">
      <w:r w:rsidRPr="008E3E9A">
        <w:t xml:space="preserve">                                                                                               Powiatowego Urzędu Pracy</w:t>
      </w:r>
    </w:p>
    <w:p w:rsidR="00F17A29" w:rsidRPr="008E3E9A" w:rsidRDefault="00F17A29" w:rsidP="00F17A29">
      <w:r w:rsidRPr="008E3E9A">
        <w:t xml:space="preserve">                                                                                                         w Wągrowcu</w:t>
      </w:r>
    </w:p>
    <w:p w:rsidR="00F17A29" w:rsidRPr="008E3E9A" w:rsidRDefault="00F17A29" w:rsidP="00F17A29"/>
    <w:p w:rsidR="00F17A29" w:rsidRPr="008E3E9A" w:rsidRDefault="00F17A29" w:rsidP="00F17A29">
      <w:r w:rsidRPr="008E3E9A">
        <w:t xml:space="preserve">                                                                                                     Beata </w:t>
      </w:r>
      <w:proofErr w:type="spellStart"/>
      <w:r w:rsidRPr="008E3E9A">
        <w:t>Korpowska</w:t>
      </w:r>
      <w:proofErr w:type="spellEnd"/>
    </w:p>
    <w:p w:rsidR="00F17A29" w:rsidRPr="008E3E9A" w:rsidRDefault="00F17A29" w:rsidP="00F17A29">
      <w:pPr>
        <w:ind w:left="180"/>
      </w:pPr>
    </w:p>
    <w:p w:rsidR="00F743F0" w:rsidRPr="0002042B" w:rsidRDefault="00F743F0" w:rsidP="00F743F0"/>
    <w:p w:rsidR="005912EC" w:rsidRPr="0002042B" w:rsidRDefault="005912EC" w:rsidP="005912EC"/>
    <w:p w:rsidR="00DA09A5" w:rsidRPr="0002042B" w:rsidRDefault="00DA09A5" w:rsidP="005912EC">
      <w:pPr>
        <w:ind w:left="720"/>
      </w:pPr>
    </w:p>
    <w:p w:rsidR="005912EC" w:rsidRPr="0002042B" w:rsidRDefault="005912EC" w:rsidP="005912EC">
      <w:pPr>
        <w:ind w:left="720"/>
      </w:pPr>
    </w:p>
    <w:p w:rsidR="003B4318" w:rsidRPr="0002042B" w:rsidRDefault="003B4318"/>
    <w:p w:rsidR="003B4318" w:rsidRPr="0002042B" w:rsidRDefault="003B4318"/>
    <w:p w:rsidR="003B4318" w:rsidRPr="0002042B" w:rsidRDefault="003B4318"/>
    <w:p w:rsidR="007D03A1" w:rsidRPr="0002042B" w:rsidRDefault="007D03A1"/>
    <w:p w:rsidR="007D03A1" w:rsidRPr="0002042B" w:rsidRDefault="007D03A1"/>
    <w:p w:rsidR="007D03A1" w:rsidRPr="0002042B" w:rsidRDefault="007D03A1"/>
    <w:p w:rsidR="007D03A1" w:rsidRPr="0002042B" w:rsidRDefault="007D03A1"/>
    <w:sectPr w:rsidR="007D03A1" w:rsidRPr="0002042B" w:rsidSect="00F16E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AD" w:rsidRDefault="00CD19AD">
      <w:r>
        <w:separator/>
      </w:r>
    </w:p>
  </w:endnote>
  <w:endnote w:type="continuationSeparator" w:id="0">
    <w:p w:rsidR="00CD19AD" w:rsidRDefault="00CD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735"/>
      <w:docPartObj>
        <w:docPartGallery w:val="Page Numbers (Bottom of Page)"/>
        <w:docPartUnique/>
      </w:docPartObj>
    </w:sdtPr>
    <w:sdtContent>
      <w:p w:rsidR="002B1E7D" w:rsidRDefault="00F74270">
        <w:pPr>
          <w:pStyle w:val="Stopka"/>
          <w:jc w:val="right"/>
        </w:pPr>
        <w:fldSimple w:instr=" PAGE   \* MERGEFORMAT ">
          <w:r w:rsidR="008B5268">
            <w:rPr>
              <w:noProof/>
            </w:rPr>
            <w:t>1</w:t>
          </w:r>
        </w:fldSimple>
      </w:p>
    </w:sdtContent>
  </w:sdt>
  <w:p w:rsidR="002B1E7D" w:rsidRDefault="002B1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AD" w:rsidRDefault="00CD19AD">
      <w:r>
        <w:separator/>
      </w:r>
    </w:p>
  </w:footnote>
  <w:footnote w:type="continuationSeparator" w:id="0">
    <w:p w:rsidR="00CD19AD" w:rsidRDefault="00CD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3C" w:rsidRDefault="002B1E7D" w:rsidP="007E7B3C">
    <w:pPr>
      <w:pStyle w:val="Nagwek"/>
    </w:pPr>
    <w:r>
      <w:tab/>
      <w:t xml:space="preserve">                               </w:t>
    </w:r>
    <w:r w:rsidR="007E7B3C">
      <w:t xml:space="preserve">                                                </w:t>
    </w:r>
    <w:r>
      <w:t xml:space="preserve">     </w:t>
    </w:r>
    <w:r w:rsidR="007E7B3C">
      <w:t>Załącznik Nr 4  do zarządzenia Nr 4</w:t>
    </w:r>
  </w:p>
  <w:p w:rsidR="007E7B3C" w:rsidRDefault="007E7B3C" w:rsidP="007E7B3C">
    <w:pPr>
      <w:pStyle w:val="Nagwek"/>
    </w:pPr>
    <w:r>
      <w:t xml:space="preserve">                                                                                         Dyrektora PUP z dnia 08.02.2013r.</w:t>
    </w:r>
  </w:p>
  <w:p w:rsidR="007E7B3C" w:rsidRDefault="007E7B3C" w:rsidP="007E7B3C">
    <w:pPr>
      <w:pStyle w:val="Nagwek"/>
    </w:pPr>
    <w:r>
      <w:tab/>
      <w:t xml:space="preserve">                                                                   w sprawie instrumentów </w:t>
    </w:r>
  </w:p>
  <w:p w:rsidR="007E7B3C" w:rsidRDefault="007E7B3C" w:rsidP="007E7B3C">
    <w:pPr>
      <w:pStyle w:val="Nagwek"/>
    </w:pPr>
    <w:r>
      <w:t xml:space="preserve">                                                                                         wspierających przedsiębiorczość.</w:t>
    </w:r>
  </w:p>
  <w:p w:rsidR="007E7B3C" w:rsidRDefault="002B1E7D" w:rsidP="007E7B3C">
    <w:pPr>
      <w:pStyle w:val="Nagwek"/>
    </w:pPr>
    <w:r>
      <w:t xml:space="preserve">                                                    </w:t>
    </w:r>
  </w:p>
  <w:p w:rsidR="002B1E7D" w:rsidRDefault="002B1E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258"/>
    <w:multiLevelType w:val="hybridMultilevel"/>
    <w:tmpl w:val="324E4652"/>
    <w:lvl w:ilvl="0" w:tplc="D07C9B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30BF4"/>
    <w:multiLevelType w:val="multilevel"/>
    <w:tmpl w:val="D192860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D0148"/>
    <w:multiLevelType w:val="singleLevel"/>
    <w:tmpl w:val="946A3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1BA82504"/>
    <w:multiLevelType w:val="hybridMultilevel"/>
    <w:tmpl w:val="83583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640EB"/>
    <w:multiLevelType w:val="hybridMultilevel"/>
    <w:tmpl w:val="D19286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494250"/>
    <w:multiLevelType w:val="singleLevel"/>
    <w:tmpl w:val="7AF6C92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6">
    <w:nsid w:val="27BC14E9"/>
    <w:multiLevelType w:val="singleLevel"/>
    <w:tmpl w:val="946A3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7">
    <w:nsid w:val="2BF0407D"/>
    <w:multiLevelType w:val="singleLevel"/>
    <w:tmpl w:val="BF8C0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8">
    <w:nsid w:val="2C23014F"/>
    <w:multiLevelType w:val="hybridMultilevel"/>
    <w:tmpl w:val="C8784CAA"/>
    <w:lvl w:ilvl="0" w:tplc="02360DF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1F172E"/>
    <w:multiLevelType w:val="hybridMultilevel"/>
    <w:tmpl w:val="E488B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35A8A"/>
    <w:multiLevelType w:val="hybridMultilevel"/>
    <w:tmpl w:val="03B45E8A"/>
    <w:lvl w:ilvl="0" w:tplc="41EEB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D2A78"/>
    <w:multiLevelType w:val="hybridMultilevel"/>
    <w:tmpl w:val="3DFEC0E6"/>
    <w:lvl w:ilvl="0" w:tplc="07F6D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A932A00"/>
    <w:multiLevelType w:val="singleLevel"/>
    <w:tmpl w:val="08C6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3">
    <w:nsid w:val="503B1AD7"/>
    <w:multiLevelType w:val="hybridMultilevel"/>
    <w:tmpl w:val="9CA6FBD0"/>
    <w:lvl w:ilvl="0" w:tplc="8C5E5B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1197386"/>
    <w:multiLevelType w:val="hybridMultilevel"/>
    <w:tmpl w:val="7AE2C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47693"/>
    <w:multiLevelType w:val="singleLevel"/>
    <w:tmpl w:val="CC625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B300A0"/>
    <w:multiLevelType w:val="hybridMultilevel"/>
    <w:tmpl w:val="74649A82"/>
    <w:lvl w:ilvl="0" w:tplc="E9B43A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1B52"/>
    <w:multiLevelType w:val="singleLevel"/>
    <w:tmpl w:val="946A3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593B0129"/>
    <w:multiLevelType w:val="hybridMultilevel"/>
    <w:tmpl w:val="E65A9F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776CF"/>
    <w:multiLevelType w:val="multilevel"/>
    <w:tmpl w:val="9B0E180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577135"/>
    <w:multiLevelType w:val="hybridMultilevel"/>
    <w:tmpl w:val="E60AC620"/>
    <w:lvl w:ilvl="0" w:tplc="DA00E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1170"/>
    <w:multiLevelType w:val="hybridMultilevel"/>
    <w:tmpl w:val="96747232"/>
    <w:lvl w:ilvl="0" w:tplc="B9A2020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9E5460"/>
    <w:multiLevelType w:val="hybridMultilevel"/>
    <w:tmpl w:val="D94E0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4C24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C595C"/>
    <w:multiLevelType w:val="hybridMultilevel"/>
    <w:tmpl w:val="A31CD1D0"/>
    <w:lvl w:ilvl="0" w:tplc="CE58A7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6A01C2"/>
    <w:multiLevelType w:val="hybridMultilevel"/>
    <w:tmpl w:val="F23A2C7E"/>
    <w:lvl w:ilvl="0" w:tplc="0E1CBF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B31717"/>
    <w:multiLevelType w:val="hybridMultilevel"/>
    <w:tmpl w:val="C528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8"/>
  </w:num>
  <w:num w:numId="6">
    <w:abstractNumId w:val="11"/>
  </w:num>
  <w:num w:numId="7">
    <w:abstractNumId w:val="17"/>
  </w:num>
  <w:num w:numId="8">
    <w:abstractNumId w:val="22"/>
  </w:num>
  <w:num w:numId="9">
    <w:abstractNumId w:val="15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19"/>
  </w:num>
  <w:num w:numId="16">
    <w:abstractNumId w:val="24"/>
  </w:num>
  <w:num w:numId="17">
    <w:abstractNumId w:val="14"/>
  </w:num>
  <w:num w:numId="18">
    <w:abstractNumId w:val="10"/>
  </w:num>
  <w:num w:numId="19">
    <w:abstractNumId w:val="0"/>
  </w:num>
  <w:num w:numId="20">
    <w:abstractNumId w:val="20"/>
  </w:num>
  <w:num w:numId="21">
    <w:abstractNumId w:val="25"/>
  </w:num>
  <w:num w:numId="22">
    <w:abstractNumId w:val="21"/>
  </w:num>
  <w:num w:numId="23">
    <w:abstractNumId w:val="13"/>
  </w:num>
  <w:num w:numId="24">
    <w:abstractNumId w:val="16"/>
  </w:num>
  <w:num w:numId="25">
    <w:abstractNumId w:val="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3A1"/>
    <w:rsid w:val="00020165"/>
    <w:rsid w:val="0002042B"/>
    <w:rsid w:val="000577D7"/>
    <w:rsid w:val="00065EFE"/>
    <w:rsid w:val="00080E66"/>
    <w:rsid w:val="00084B43"/>
    <w:rsid w:val="000B69E2"/>
    <w:rsid w:val="000D4D99"/>
    <w:rsid w:val="00146AE9"/>
    <w:rsid w:val="00163331"/>
    <w:rsid w:val="00175544"/>
    <w:rsid w:val="00180CF6"/>
    <w:rsid w:val="001918E0"/>
    <w:rsid w:val="001A1E5C"/>
    <w:rsid w:val="001C649F"/>
    <w:rsid w:val="001F4B1F"/>
    <w:rsid w:val="002140D1"/>
    <w:rsid w:val="002339FA"/>
    <w:rsid w:val="002352CF"/>
    <w:rsid w:val="00236EB5"/>
    <w:rsid w:val="002619F3"/>
    <w:rsid w:val="002669C1"/>
    <w:rsid w:val="00287179"/>
    <w:rsid w:val="002B1E7D"/>
    <w:rsid w:val="002C6DDD"/>
    <w:rsid w:val="002F07F7"/>
    <w:rsid w:val="00345D09"/>
    <w:rsid w:val="0036316F"/>
    <w:rsid w:val="00396055"/>
    <w:rsid w:val="003B4318"/>
    <w:rsid w:val="00414231"/>
    <w:rsid w:val="0041601F"/>
    <w:rsid w:val="004171CD"/>
    <w:rsid w:val="00425365"/>
    <w:rsid w:val="00457394"/>
    <w:rsid w:val="0047758A"/>
    <w:rsid w:val="00483ABE"/>
    <w:rsid w:val="004C7026"/>
    <w:rsid w:val="004E69DA"/>
    <w:rsid w:val="00510251"/>
    <w:rsid w:val="005248CE"/>
    <w:rsid w:val="005422FC"/>
    <w:rsid w:val="005463F6"/>
    <w:rsid w:val="005912EC"/>
    <w:rsid w:val="005A1A66"/>
    <w:rsid w:val="005A4C97"/>
    <w:rsid w:val="005B521D"/>
    <w:rsid w:val="005E28F3"/>
    <w:rsid w:val="00631050"/>
    <w:rsid w:val="006C6F2D"/>
    <w:rsid w:val="006E51B3"/>
    <w:rsid w:val="00700D1B"/>
    <w:rsid w:val="007105D7"/>
    <w:rsid w:val="007151D4"/>
    <w:rsid w:val="007171AE"/>
    <w:rsid w:val="007175F9"/>
    <w:rsid w:val="00744F27"/>
    <w:rsid w:val="00763A6A"/>
    <w:rsid w:val="00796924"/>
    <w:rsid w:val="007979F5"/>
    <w:rsid w:val="007C7209"/>
    <w:rsid w:val="007D03A1"/>
    <w:rsid w:val="007E053F"/>
    <w:rsid w:val="007E7B3C"/>
    <w:rsid w:val="007F10D1"/>
    <w:rsid w:val="00804413"/>
    <w:rsid w:val="0085687D"/>
    <w:rsid w:val="00872043"/>
    <w:rsid w:val="00885594"/>
    <w:rsid w:val="008A6418"/>
    <w:rsid w:val="008B5268"/>
    <w:rsid w:val="008C79BF"/>
    <w:rsid w:val="008E7622"/>
    <w:rsid w:val="0092143F"/>
    <w:rsid w:val="00936F1F"/>
    <w:rsid w:val="00946F57"/>
    <w:rsid w:val="0098101F"/>
    <w:rsid w:val="009A66BB"/>
    <w:rsid w:val="009A7B38"/>
    <w:rsid w:val="009B06D2"/>
    <w:rsid w:val="00A04054"/>
    <w:rsid w:val="00A22973"/>
    <w:rsid w:val="00A33A24"/>
    <w:rsid w:val="00AB78B8"/>
    <w:rsid w:val="00AC268A"/>
    <w:rsid w:val="00AD383F"/>
    <w:rsid w:val="00B02BC0"/>
    <w:rsid w:val="00BA2FF4"/>
    <w:rsid w:val="00C03843"/>
    <w:rsid w:val="00C64E3F"/>
    <w:rsid w:val="00CD19AD"/>
    <w:rsid w:val="00D340C7"/>
    <w:rsid w:val="00D431C0"/>
    <w:rsid w:val="00D805D7"/>
    <w:rsid w:val="00DA091D"/>
    <w:rsid w:val="00DA09A5"/>
    <w:rsid w:val="00DC171B"/>
    <w:rsid w:val="00E06153"/>
    <w:rsid w:val="00E07692"/>
    <w:rsid w:val="00E1607A"/>
    <w:rsid w:val="00E36404"/>
    <w:rsid w:val="00E37190"/>
    <w:rsid w:val="00E449CA"/>
    <w:rsid w:val="00E67917"/>
    <w:rsid w:val="00E869F9"/>
    <w:rsid w:val="00EA5D0B"/>
    <w:rsid w:val="00EB4AEC"/>
    <w:rsid w:val="00EB5E94"/>
    <w:rsid w:val="00ED6D5C"/>
    <w:rsid w:val="00EE74FA"/>
    <w:rsid w:val="00F00AA8"/>
    <w:rsid w:val="00F16EC6"/>
    <w:rsid w:val="00F17A29"/>
    <w:rsid w:val="00F3724D"/>
    <w:rsid w:val="00F664A1"/>
    <w:rsid w:val="00F73D6B"/>
    <w:rsid w:val="00F74270"/>
    <w:rsid w:val="00F743F0"/>
    <w:rsid w:val="00F81D23"/>
    <w:rsid w:val="00F8532F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E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2043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68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45D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5D0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872043"/>
    <w:rPr>
      <w:rFonts w:ascii="Arial" w:hAnsi="Arial"/>
      <w:b/>
      <w:sz w:val="22"/>
    </w:rPr>
  </w:style>
  <w:style w:type="paragraph" w:styleId="Tekstpodstawowywcity">
    <w:name w:val="Body Text Indent"/>
    <w:basedOn w:val="Normalny"/>
    <w:link w:val="TekstpodstawowywcityZnak"/>
    <w:rsid w:val="00F73D6B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3D6B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A229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297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6F1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63A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E273-3A31-4BA2-AA4E-778E43F0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2593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REFUNDACJA  WYNAGRODZENIA  ORAZ  SKŁADEK  NA  UBEZPIECZENIA</vt:lpstr>
    </vt:vector>
  </TitlesOfParts>
  <Company>PUP Wagrowiec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REFUNDACJA  WYNAGRODZENIA  ORAZ  SKŁADEK  NA  UBEZPIECZENIA</dc:title>
  <dc:subject/>
  <dc:creator>PUP Wagrowiec</dc:creator>
  <cp:keywords/>
  <dc:description/>
  <cp:lastModifiedBy>markow</cp:lastModifiedBy>
  <cp:revision>52</cp:revision>
  <cp:lastPrinted>2013-04-04T11:43:00Z</cp:lastPrinted>
  <dcterms:created xsi:type="dcterms:W3CDTF">2013-01-03T09:10:00Z</dcterms:created>
  <dcterms:modified xsi:type="dcterms:W3CDTF">2014-02-25T09:01:00Z</dcterms:modified>
</cp:coreProperties>
</file>